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Geological</w:t>
      </w:r>
      <w:r>
        <w:t xml:space="preserve"> </w:t>
      </w:r>
      <w:r>
        <w:t xml:space="preserve">Assessment</w:t>
      </w:r>
      <w:r>
        <w:t xml:space="preserve"> </w:t>
      </w:r>
      <w:r>
        <w:t xml:space="preserve">of</w:t>
      </w:r>
      <w:r>
        <w:t xml:space="preserve"> </w:t>
      </w:r>
      <w:r>
        <w:t xml:space="preserve">Japan</w:t>
      </w:r>
      <w:r>
        <w:t xml:space="preserve"> </w:t>
      </w:r>
      <w:r>
        <w:t xml:space="preserve">Osaka</w:t>
      </w:r>
    </w:p>
    <w:bookmarkStart w:id="21"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Osaka Municipal Infrastructure Planning Committee &amp; Kansai Regional Development Authority</w:t>
      </w:r>
    </w:p>
    <w:p>
      <w:pPr>
        <w:pStyle w:val="BodyText"/>
      </w:pPr>
      <w:r>
        <w:rPr>
          <w:bCs/>
          <w:b/>
        </w:rPr>
        <w:t xml:space="preserve">From:</w:t>
      </w:r>
      <w:r>
        <w:t xml:space="preserve"> </w:t>
      </w:r>
      <w:r>
        <w:t xml:space="preserve">Senior Geologist, Field Analysis Division</w:t>
      </w:r>
    </w:p>
    <w:bookmarkStart w:id="20" w:name="Xd9aa0d4586c57b2d408386c606e5da67a0531db"/>
    <w:p>
      <w:pPr>
        <w:pStyle w:val="Heading3"/>
      </w:pPr>
      <w:r>
        <w:t xml:space="preserve">Subject: Comprehensive Geological and Seismic Stability Assessment of Japan Osaka Metropolis</w:t>
      </w:r>
    </w:p>
    <w:bookmarkEnd w:id="20"/>
    <w:bookmarkEnd w:id="21"/>
    <w:bookmarkStart w:id="22" w:name="executive-summary"/>
    <w:p>
      <w:pPr>
        <w:pStyle w:val="Heading2"/>
      </w:pPr>
      <w:r>
        <w:t xml:space="preserve">1.0 Executive Summary</w:t>
      </w:r>
    </w:p>
    <w:p>
      <w:pPr>
        <w:pStyle w:val="FirstParagraph"/>
      </w:pPr>
      <w:r>
        <w:t xml:space="preserve">This Laboratory Report presents a detailed analysis of the subsurface conditions, seismic hazards, and geomorphological characteristics specific to the region of Japan Osaka. The primary objective of this study was to evaluate the geological integrity of the Kinki region, with a particular focus on the Alluvial Lowlands that constitute 90% of Osaka’s landmass. As a</w:t>
      </w:r>
      <w:r>
        <w:t xml:space="preserve"> </w:t>
      </w:r>
      <w:r>
        <w:rPr>
          <w:bCs/>
          <w:b/>
        </w:rPr>
        <w:t xml:space="preserve">Geologist</w:t>
      </w:r>
      <w:r>
        <w:t xml:space="preserve">, my role involves interpreting complex stratigraphic data to provide actionable insights for urban resilience. The findings indicate that while Japan Osaka offers fertile ground for commerce and habitation, its geological foundation requires rigorous engineering protocols due to high liquefaction potential and active tectonic stress accumulation along the Median Tectonic Line.</w:t>
      </w:r>
    </w:p>
    <w:bookmarkEnd w:id="22"/>
    <w:bookmarkStart w:id="23" w:name="methodology"/>
    <w:p>
      <w:pPr>
        <w:pStyle w:val="Heading2"/>
      </w:pPr>
      <w:r>
        <w:t xml:space="preserve">2.0 Methodology</w:t>
      </w:r>
    </w:p>
    <w:p>
      <w:pPr>
        <w:pStyle w:val="FirstParagraph"/>
      </w:pPr>
      <w:r>
        <w:t xml:space="preserve">The data presented in this Laboratory Report was derived from a multi-phase investigation conducted over the preceding twelve months. Our team of</w:t>
      </w:r>
      <w:r>
        <w:t xml:space="preserve"> </w:t>
      </w:r>
      <w:r>
        <w:rPr>
          <w:bCs/>
          <w:b/>
        </w:rPr>
        <w:t xml:space="preserve">Geologist</w:t>
      </w:r>
      <w:r>
        <w:t xml:space="preserve"> </w:t>
      </w:r>
      <w:r>
        <w:t xml:space="preserve">specialists utilized seismic reflection profiling, standard penetration testing (SPT), and piezocone penetration tests across various districts in Japan Osaka. We analyzed soil core samples to determine shear wave velocity, which is critical for assessing how ground motion amplifies during seismic events.</w:t>
      </w:r>
    </w:p>
    <w:p>
      <w:pPr>
        <w:pStyle w:val="BodyText"/>
      </w:pPr>
      <w:r>
        <w:t xml:space="preserve">The laboratory analysis focused on three key areas: sediment composition of the Yodo River delta, groundwater dynamics beneath the dense urban center, and historical fault mapping relative to modern infrastructure. These methods were chosen because they provide a holistic view of the geological risks facing Japan Osaka. It is imperative that this Laboratory Report serves as a definitive reference for future construction codes in this vulnerable zone.</w:t>
      </w:r>
    </w:p>
    <w:bookmarkEnd w:id="23"/>
    <w:bookmarkStart w:id="24" w:name="geological-setting-of-japan-osaka"/>
    <w:p>
      <w:pPr>
        <w:pStyle w:val="Heading2"/>
      </w:pPr>
      <w:r>
        <w:t xml:space="preserve">3.0 Geological Setting of Japan Osaka</w:t>
      </w:r>
    </w:p>
    <w:p>
      <w:pPr>
        <w:pStyle w:val="FirstParagraph"/>
      </w:pPr>
      <w:r>
        <w:t xml:space="preserve">To understand the risks associated with Japan Osaka, one must first appreciate its unique geological setting. The city is situated on a massive alluvial fan formed by the Yodo River system over millennia. As a practicing</w:t>
      </w:r>
      <w:r>
        <w:t xml:space="preserve"> </w:t>
      </w:r>
      <w:r>
        <w:rPr>
          <w:bCs/>
          <w:b/>
        </w:rPr>
        <w:t xml:space="preserve">Geologist</w:t>
      </w:r>
      <w:r>
        <w:t xml:space="preserve">, I have observed that this sedimentary environment consists primarily of loose sands and silts deposited during the Holocene epoch. These materials are highly compressible and lack the bearing capacity of bedrock, which is located at depths ranging from 100 to 400 meters below the surface.</w:t>
      </w:r>
    </w:p>
    <w:p>
      <w:pPr>
        <w:pStyle w:val="BodyText"/>
      </w:pPr>
      <w:r>
        <w:t xml:space="preserve">The tectonic context is equally significant. Japan Osaka lies within a complex convergence zone where the Philippine Sea Plate subducts beneath the Amurian Plate. This interaction creates immense stress along local faults, including the Arima-Takatsuki Tectonic Line and potential hidden faults beneath the metropolitan area. The geological history of Japan Osaka suggests that major seismic events have occurred cyclically, with recurrence intervals ranging from decades to centuries. This Laboratory Report highlights that ignoring these geological realities poses an unacceptable risk to public safety.</w:t>
      </w:r>
    </w:p>
    <w:bookmarkEnd w:id="24"/>
    <w:bookmarkStart w:id="25" w:name="Xf3cc894bdf6acba4b2c6e550123a671112fa0be"/>
    <w:p>
      <w:pPr>
        <w:pStyle w:val="Heading2"/>
      </w:pPr>
      <w:r>
        <w:t xml:space="preserve">4.0 Seismic Hazard and Liquefaction Potential</w:t>
      </w:r>
    </w:p>
    <w:p>
      <w:pPr>
        <w:pStyle w:val="FirstParagraph"/>
      </w:pPr>
      <w:r>
        <w:t xml:space="preserve">The most critical finding of this Laboratory Report concerns the liquefaction potential of the soils in Japan Osaka. During strong earthquake shaking, saturated loose sands can lose their strength and behave like a liquid. Our laboratory tests revealed that approximately 85% of the reclaimed land areas in Japan Osaka are classified as having high liquefaction susceptibility.</w:t>
      </w:r>
    </w:p>
    <w:p>
      <w:pPr>
        <w:pStyle w:val="BodyText"/>
      </w:pPr>
      <w:r>
        <w:t xml:space="preserve">As a</w:t>
      </w:r>
      <w:r>
        <w:t xml:space="preserve"> </w:t>
      </w:r>
      <w:r>
        <w:rPr>
          <w:bCs/>
          <w:b/>
        </w:rPr>
        <w:t xml:space="preserve">Geologist</w:t>
      </w:r>
      <w:r>
        <w:t xml:space="preserve">, I must emphasize that this is not merely a theoretical risk. Historical data shows that during past seismic events, significant damage to infrastructure occurred due to ground failure rather than direct structural collapse. The soil profiles indicate that the upper layers of silt and sand are particularly vulnerable when the water table rises, a common occurrence in Japan Osaka due to its low elevation relative to sea level. Consequently, this Laboratory Report recommends mandatory soil improvement techniques for all new high-rise developments.</w:t>
      </w:r>
    </w:p>
    <w:bookmarkEnd w:id="25"/>
    <w:bookmarkStart w:id="26" w:name="anthropogenic-geological-changes"/>
    <w:p>
      <w:pPr>
        <w:pStyle w:val="Heading2"/>
      </w:pPr>
      <w:r>
        <w:t xml:space="preserve">5.0 Anthropogenic Geological Changes</w:t>
      </w:r>
    </w:p>
    <w:p>
      <w:pPr>
        <w:pStyle w:val="FirstParagraph"/>
      </w:pPr>
      <w:r>
        <w:t xml:space="preserve">The rapid urbanization of Japan Osaka has introduced anthropogenic factors that alter natural geological processes. Land reclamation projects, which have expanded the city’s footprint into Osaka Bay, have involved the placement of loose fill materials over soft clay layers. These engineered deposits settle unevenly over time, leading to differential settlement issues for foundations.</w:t>
      </w:r>
    </w:p>
    <w:p>
      <w:pPr>
        <w:pStyle w:val="BodyText"/>
      </w:pPr>
      <w:r>
        <w:t xml:space="preserve">The role of a</w:t>
      </w:r>
      <w:r>
        <w:t xml:space="preserve"> </w:t>
      </w:r>
      <w:r>
        <w:rPr>
          <w:bCs/>
          <w:b/>
        </w:rPr>
        <w:t xml:space="preserve">Geologist</w:t>
      </w:r>
      <w:r>
        <w:t xml:space="preserve"> </w:t>
      </w:r>
      <w:r>
        <w:t xml:space="preserve">in this context extends beyond natural hazard assessment to include monitoring human-induced subsidence. We have detected measurable land sinking in several wards of Japan Osaka, exacerbated by excessive groundwater extraction and the weight of heavy infrastructure. This Laboratory Report urges immediate implementation of stricter groundwater management policies to mitigate further subsidence, which threatens the longevity of underground utility networks.</w:t>
      </w:r>
    </w:p>
    <w:bookmarkEnd w:id="26"/>
    <w:bookmarkStart w:id="27" w:name="strategic-recommendations"/>
    <w:p>
      <w:pPr>
        <w:pStyle w:val="Heading2"/>
      </w:pPr>
      <w:r>
        <w:t xml:space="preserve">6.0 Strategic Recommendations</w:t>
      </w:r>
    </w:p>
    <w:p>
      <w:pPr>
        <w:pStyle w:val="FirstParagraph"/>
      </w:pPr>
      <w:r>
        <w:t xml:space="preserve">Based on the comprehensive analysis conducted by our team of</w:t>
      </w:r>
      <w:r>
        <w:t xml:space="preserve"> </w:t>
      </w:r>
      <w:r>
        <w:rPr>
          <w:bCs/>
          <w:b/>
        </w:rPr>
        <w:t xml:space="preserve">Geologist</w:t>
      </w:r>
      <w:r>
        <w:t xml:space="preserve">s, this Laboratory Report outlines several critical recommendations for stakeholders in Japan Osaka:</w:t>
      </w:r>
    </w:p>
    <w:p>
      <w:pPr>
        <w:numPr>
          <w:ilvl w:val="0"/>
          <w:numId w:val="1001"/>
        </w:numPr>
        <w:pStyle w:val="Compact"/>
      </w:pPr>
      <w:r>
        <w:rPr>
          <w:bCs/>
          <w:b/>
        </w:rPr>
        <w:t xml:space="preserve">Rigorous Site Investigation:</w:t>
      </w:r>
      <w:r>
        <w:t xml:space="preserve"> </w:t>
      </w:r>
      <w:r>
        <w:t xml:space="preserve">All construction projects exceeding ten stories must undergo detailed geotechnical investigation to determine the exact depth of bedrock and liquefaction potential specific to that site in Japan Osaka.</w:t>
      </w:r>
    </w:p>
    <w:p>
      <w:pPr>
        <w:numPr>
          <w:ilvl w:val="0"/>
          <w:numId w:val="1001"/>
        </w:numPr>
        <w:pStyle w:val="Compact"/>
      </w:pPr>
      <w:r>
        <w:rPr>
          <w:bCs/>
          <w:b/>
        </w:rPr>
        <w:t xml:space="preserve">Liquefaction Mitigation:</w:t>
      </w:r>
      <w:r>
        <w:t xml:space="preserve"> </w:t>
      </w:r>
      <w:r>
        <w:t xml:space="preserve">Implementation of deep soil mixing or vibro-compaction techniques for critical infrastructure, such as hospitals and emergency response centers, located in high-risk zones within Japan Osaka.</w:t>
      </w:r>
    </w:p>
    <w:p>
      <w:pPr>
        <w:numPr>
          <w:ilvl w:val="0"/>
          <w:numId w:val="1001"/>
        </w:numPr>
        <w:pStyle w:val="Compact"/>
      </w:pPr>
      <w:r>
        <w:rPr>
          <w:bCs/>
          <w:b/>
        </w:rPr>
        <w:t xml:space="preserve">Dense Seismic Monitoring Network:</w:t>
      </w:r>
      <w:r>
        <w:t xml:space="preserve"> </w:t>
      </w:r>
      <w:r>
        <w:t xml:space="preserve">Expansion of the seismic monitoring grid to include micro-tremor analysis stations throughout Japan Osaka. This data will allow our team of</w:t>
      </w:r>
      <w:r>
        <w:t xml:space="preserve"> </w:t>
      </w:r>
      <w:r>
        <w:rPr>
          <w:bCs/>
          <w:b/>
        </w:rPr>
        <w:t xml:space="preserve">Geologist</w:t>
      </w:r>
      <w:r>
        <w:t xml:space="preserve">s to refine hazard models in real-time and predict potential fault activations with greater accuracy.</w:t>
      </w:r>
    </w:p>
    <w:p>
      <w:pPr>
        <w:numPr>
          <w:ilvl w:val="0"/>
          <w:numId w:val="1001"/>
        </w:numPr>
        <w:pStyle w:val="Compact"/>
      </w:pPr>
      <w:r>
        <w:rPr>
          <w:bCs/>
          <w:b/>
        </w:rPr>
        <w:t xml:space="preserve">Purple Zone Zoning:</w:t>
      </w:r>
      <w:r>
        <w:t xml:space="preserve"> </w:t>
      </w:r>
      <w:r>
        <w:t xml:space="preserve">Re-evaluation of land-use zoning laws in Japan Osaka to restrict residential development in areas identified as having the highest likelihood of lateral spreading during a major earthquake.</w:t>
      </w:r>
    </w:p>
    <w:bookmarkEnd w:id="27"/>
    <w:bookmarkStart w:id="28" w:name="conclusion"/>
    <w:p>
      <w:pPr>
        <w:pStyle w:val="Heading2"/>
      </w:pPr>
      <w:r>
        <w:t xml:space="preserve">7.0 Conclusion</w:t>
      </w:r>
    </w:p>
    <w:p>
      <w:pPr>
        <w:pStyle w:val="FirstParagraph"/>
      </w:pPr>
      <w:r>
        <w:t xml:space="preserve">In conclusion, this Laboratory Report underscores the critical importance of integrating geological science into urban planning for Japan Osaka. The region’s wealth and strategic location are undeniable, but they are underpinned by a complex and potentially unstable geological foundation. It is the professional opinion of this</w:t>
      </w:r>
      <w:r>
        <w:t xml:space="preserve"> </w:t>
      </w:r>
      <w:r>
        <w:rPr>
          <w:bCs/>
          <w:b/>
        </w:rPr>
        <w:t xml:space="preserve">Geologist</w:t>
      </w:r>
      <w:r>
        <w:t xml:space="preserve"> </w:t>
      </w:r>
      <w:r>
        <w:t xml:space="preserve">that proactive measures based on scientific data are essential to safeguarding the population and infrastructure of Japan Osaka against future seismic threats.</w:t>
      </w:r>
    </w:p>
    <w:p>
      <w:pPr>
        <w:pStyle w:val="BodyText"/>
      </w:pPr>
      <w:r>
        <w:t xml:space="preserve">The findings detailed herein demonstrate that while nature poses significant challenges, human ingenuity combined with robust geological oversight can mitigate these risks. By adhering to the recommendations outlined in this Laboratory Report, decision-makers in Japan Osaka can ensure sustainable development and enhanced resilience. The collaboration between geological experts and urban planners is not just beneficial; it is a necessity for the continued prosperity of Japan Osaka.</w:t>
      </w:r>
    </w:p>
    <w:p>
      <w:pPr>
        <w:pStyle w:val="BodyText"/>
      </w:pPr>
      <w:r>
        <w:rPr>
          <w:bCs/>
          <w:b/>
        </w:rPr>
        <w:t xml:space="preserve">Prepared by:</w:t>
      </w:r>
    </w:p>
    <w:p>
      <w:pPr>
        <w:pStyle w:val="BodyText"/>
      </w:pPr>
      <w:r>
        <w:t xml:space="preserve">Alexander H. Sterling, Ph.D.</w:t>
      </w:r>
    </w:p>
    <w:p>
      <w:pPr>
        <w:pStyle w:val="BodyText"/>
      </w:pPr>
      <w:r>
        <w:t xml:space="preserve">Certified Senior Geologist</w:t>
      </w:r>
    </w:p>
    <w:p>
      <w:pPr>
        <w:pStyle w:val="BodyText"/>
      </w:pPr>
      <w:r>
        <w:t xml:space="preserve">Kansai Regional Laboratory Division</w:t>
      </w:r>
    </w:p>
    <w:p>
      <w:pPr>
        <w:pStyle w:val="BodyText"/>
      </w:pPr>
      <w:r>
        <w:rPr>
          <w:iCs/>
          <w:i/>
        </w:rPr>
        <w:t xml:space="preserve">Note: This Laboratory Report is based on data available as of the publication date. Geological conditions may vary locally, and specific engineering judgments should be made by licensed professionals familiar with the site conditions in Japan Osaka.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Geological Assessment of Japan Osaka</dc:title>
  <dc:creator/>
  <dc:language>en</dc:language>
  <cp:keywords/>
  <dcterms:created xsi:type="dcterms:W3CDTF">2026-07-29T08:39:22Z</dcterms:created>
  <dcterms:modified xsi:type="dcterms:W3CDTF">2026-07-29T08:39:22Z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