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Site</w:t>
      </w:r>
      <w:r>
        <w:t xml:space="preserve"> </w:t>
      </w:r>
      <w:r>
        <w:t xml:space="preserve">Investigation</w:t>
      </w:r>
      <w:r>
        <w:t xml:space="preserve"> </w:t>
      </w:r>
      <w:r>
        <w:t xml:space="preserve">and</w:t>
      </w:r>
      <w:r>
        <w:t xml:space="preserve"> </w:t>
      </w:r>
      <w:r>
        <w:t xml:space="preserve">Stratigraphic</w:t>
      </w:r>
      <w:r>
        <w:t xml:space="preserve"> </w:t>
      </w:r>
      <w:r>
        <w:t xml:space="preserve">Analysis</w:t>
      </w:r>
      <w:r>
        <w:t xml:space="preserve"> </w:t>
      </w:r>
      <w:r>
        <w:t xml:space="preserve">Lab</w:t>
      </w:r>
      <w:r>
        <w:t xml:space="preserve"> </w:t>
      </w:r>
      <w:r>
        <w:t xml:space="preserve">Report:</w:t>
      </w:r>
      <w:r>
        <w:t xml:space="preserve"> </w:t>
      </w:r>
      <w:r>
        <w:t xml:space="preserve">New</w:t>
      </w:r>
      <w:r>
        <w:t xml:space="preserve"> </w:t>
      </w:r>
      <w:r>
        <w:t xml:space="preserve">Zealand</w:t>
      </w:r>
      <w:r>
        <w:t xml:space="preserve"> </w:t>
      </w:r>
      <w:r>
        <w:t xml:space="preserve">Auckland</w:t>
      </w:r>
      <w:r>
        <w:t xml:space="preserve"> </w:t>
      </w:r>
      <w:r>
        <w:t xml:space="preserve">Metropolitan</w:t>
      </w:r>
      <w:r>
        <w:t xml:space="preserve"> </w:t>
      </w:r>
      <w:r>
        <w:t xml:space="preserve">Region</w:t>
      </w:r>
    </w:p>
    <w:bookmarkStart w:id="20" w:name="Xe3e6bcf4359d3848eeea21724f70358da6fbeb7"/>
    <w:p>
      <w:pPr>
        <w:pStyle w:val="Heading1"/>
      </w:pPr>
      <w:r>
        <w:t xml:space="preserve">Laboratory and Field Report: Geological Assessment for Infrastructure Development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Auckland Council Urban Design &amp; Engineering Division</w:t>
      </w:r>
      <w:r>
        <w:br/>
      </w:r>
      <w:r>
        <w:rPr>
          <w:bCs/>
          <w:b/>
        </w:rPr>
        <w:t xml:space="preserve">From:</w:t>
      </w:r>
      <w:r>
        <w:t xml:space="preserve"> </w:t>
      </w:r>
      <w:r>
        <w:t xml:space="preserve">Senior Geologist, Tectonic Studies Institute of New Zealand</w:t>
      </w:r>
      <w:r>
        <w:br/>
      </w:r>
    </w:p>
    <w:p>
      <w:pPr>
        <w:pStyle w:val="BodyText"/>
      </w:pPr>
      <w:r>
        <w:t xml:space="preserve">Subject:</w:t>
      </w:r>
    </w:p>
    <w:bookmarkEnd w:id="20"/>
    <w:bookmarkStart w:id="21" w:name="executive-summary"/>
    <w:p>
      <w:pPr>
        <w:pStyle w:val="Heading2"/>
      </w:pPr>
      <w:r>
        <w:t xml:space="preserve">1. Executive Summary</w:t>
      </w:r>
    </w:p>
    <w:p>
      <w:pPr>
        <w:pStyle w:val="FirstParagraph"/>
      </w:pPr>
      <w:r>
        <w:t xml:space="preserve">This laboratory report details the comprehensive geological investigation conducted to assess the suitability of a proposed development site located within the metropolitan boundary of New Zealand Auckland. The primary objective of this study was to characterize the subsurface stratigraphy, evaluate geotechnical stability, and identify potential seismic hazards associated with the unique volcanic and sedimentary landscape inherent to this part of New Zealand. As a practicing</w:t>
      </w:r>
      <w:r>
        <w:t xml:space="preserve"> </w:t>
      </w:r>
      <w:r>
        <w:rPr>
          <w:bCs/>
          <w:b/>
        </w:rPr>
        <w:t xml:space="preserve">Geologist</w:t>
      </w:r>
      <w:r>
        <w:t xml:space="preserve">, it is imperative that all assessments align with strict New Zealand building codes and resource management regulations specific to Auckland. The findings indicate that while the site possesses stable bedrock foundations in certain sectors, significant attention must be paid to soil liquefaction potentials due to the region's proximity to coastal aquifers and historical volcanic activity. This document serves as a critical reference for engineering teams planning infrastructure in New Zealand Auckland.</w:t>
      </w:r>
    </w:p>
    <w:bookmarkEnd w:id="21"/>
    <w:bookmarkStart w:id="22" w:name="Xe0acfc4d19991c726a91f2ebb8763448d1f3afe"/>
    <w:p>
      <w:pPr>
        <w:pStyle w:val="Heading2"/>
      </w:pPr>
      <w:r>
        <w:t xml:space="preserve">2. Introduction and Regional Geological Context</w:t>
      </w:r>
    </w:p>
    <w:p>
      <w:pPr>
        <w:pStyle w:val="FirstParagraph"/>
      </w:pPr>
      <w:r>
        <w:t xml:space="preserve">Auckland, located on the isthmus of the North Island of New Zealand, sits within one of the world’s most active volcanic fields. The geology here is complex, characterized by a mix of basaltic volcanism, marine sediments, and ancient metamorphic basement rocks. Understanding this geological framework is essential for any</w:t>
      </w:r>
      <w:r>
        <w:t xml:space="preserve"> </w:t>
      </w:r>
      <w:r>
        <w:rPr>
          <w:bCs/>
          <w:b/>
        </w:rPr>
        <w:t xml:space="preserve">Geologist</w:t>
      </w:r>
      <w:r>
        <w:t xml:space="preserve"> </w:t>
      </w:r>
      <w:r>
        <w:t xml:space="preserve">operating in New Zealand Auckland. The area has been shaped by over 600 monogenetic volcanic events over the past two million years, resulting in a diverse topography that includes maars, scoria cones, and ash vents.</w:t>
      </w:r>
    </w:p>
    <w:p>
      <w:pPr>
        <w:pStyle w:val="BodyText"/>
      </w:pPr>
      <w:r>
        <w:t xml:space="preserve">The specific site under investigation lies within the transitional zone between the Waitemata Group sedimentary rocks and recent alluvial deposits. This transition is critical because it influences groundwater flow, bearing capacity for foundations, and seismic amplification characteristics. The</w:t>
      </w:r>
      <w:r>
        <w:t xml:space="preserve"> </w:t>
      </w:r>
      <w:r>
        <w:rPr>
          <w:bCs/>
          <w:b/>
        </w:rPr>
        <w:t xml:space="preserve">Lab Report</w:t>
      </w:r>
      <w:r>
        <w:t xml:space="preserve"> </w:t>
      </w:r>
      <w:r>
        <w:t xml:space="preserve">aims to synthesize data from field boreholes, laboratory soil testing, and historical geological maps to provide a definitive assessment of site conditions.</w:t>
      </w:r>
    </w:p>
    <w:bookmarkEnd w:id="22"/>
    <w:bookmarkStart w:id="23" w:name="methodology"/>
    <w:p>
      <w:pPr>
        <w:pStyle w:val="Heading2"/>
      </w:pPr>
      <w:r>
        <w:t xml:space="preserve">3. Methodology</w:t>
      </w:r>
    </w:p>
    <w:p>
      <w:pPr>
        <w:pStyle w:val="FirstParagraph"/>
      </w:pPr>
      <w:r>
        <w:t xml:space="preserve">To ensure the highest standard of accuracy for this New Zealand Auckland project, a multi-phase methodology was employed:</w:t>
      </w:r>
    </w:p>
    <w:p>
      <w:pPr>
        <w:numPr>
          <w:ilvl w:val="0"/>
          <w:numId w:val="1001"/>
        </w:numPr>
        <w:pStyle w:val="Compact"/>
      </w:pPr>
      <w:r>
        <w:rPr>
          <w:bCs/>
          <w:b/>
        </w:rPr>
        <w:t xml:space="preserve">Borehole Drilling:</w:t>
      </w:r>
      <w:r>
        <w:t xml:space="preserve"> </w:t>
      </w:r>
      <w:r>
        <w:t xml:space="preserve">Four boreholes were advanced to depths ranging from 8 to 15 meters using rotary wash drilling techniques. This allowed for the extraction of continuous core samples and undisturbed soil samples.</w:t>
      </w:r>
    </w:p>
    <w:p>
      <w:pPr>
        <w:numPr>
          <w:ilvl w:val="0"/>
          <w:numId w:val="1001"/>
        </w:numPr>
        <w:pStyle w:val="Compact"/>
      </w:pPr>
      <w:r>
        <w:rPr>
          <w:bCs/>
          <w:b/>
        </w:rPr>
        <w:t xml:space="preserve">In-Situ Testing:</w:t>
      </w:r>
      <w:r>
        <w:t xml:space="preserve"> </w:t>
      </w:r>
      <w:r>
        <w:t xml:space="preserve">Standard Penetration Tests (SPT) were conducted at regular intervals within the boreholes to determine soil density and strength.</w:t>
      </w:r>
    </w:p>
    <w:p>
      <w:pPr>
        <w:numPr>
          <w:ilvl w:val="0"/>
          <w:numId w:val="1001"/>
        </w:numPr>
        <w:pStyle w:val="Compact"/>
      </w:pPr>
      <w:r>
        <w:rPr>
          <w:bCs/>
          <w:b/>
        </w:rPr>
        <w:t xml:space="preserve">Laboratory Analysis:</w:t>
      </w:r>
    </w:p>
    <w:p>
      <w:pPr>
        <w:numPr>
          <w:ilvl w:val="0"/>
          <w:numId w:val="1001"/>
        </w:numPr>
        <w:pStyle w:val="Compact"/>
      </w:pPr>
      <w:r>
        <w:rPr>
          <w:iCs/>
          <w:i/>
        </w:rPr>
        <w:t xml:space="preserve">Sieve Analysis:To determine grain size distribution of sandy and gravelly soils.&lt; / li &gt;</w:t>
      </w:r>
    </w:p>
    <w:p>
      <w:pPr>
        <w:numPr>
          <w:ilvl w:val="0"/>
          <w:numId w:val="1001"/>
        </w:numPr>
        <w:pStyle w:val="Compact"/>
      </w:pPr>
      <w:r>
        <w:rPr>
          <w:iCs/>
          <w:i/>
        </w:rPr>
        <w:t xml:space="preserve">Atterberg Limits:&lt; /em&gt;To assess the plasticity of clayey soils, which is crucial for predicting settlement behavior.&lt; /li&gt;</w:t>
      </w:r>
    </w:p>
    <w:p>
      <w:pPr>
        <w:numPr>
          <w:ilvl w:val="0"/>
          <w:numId w:val="1001"/>
        </w:numPr>
        <w:pStyle w:val="Compact"/>
      </w:pPr>
      <w:r>
        <w:rPr>
          <w:bCs/>
          <w:b/>
        </w:rPr>
        <w:t xml:space="preserve">Petrographic Examination:</w:t>
      </w:r>
      <w:r>
        <w:t xml:space="preserve"> </w:t>
      </w:r>
      <w:r>
        <w:t xml:space="preserve">Thin sections of rock cores were analyzed to identify mineral composition and structural weaknesses.</w:t>
      </w:r>
    </w:p>
    <w:p>
      <w:pPr>
        <w:pStyle w:val="FirstParagraph"/>
      </w:pPr>
      <w:r>
        <w:t xml:space="preserve">All samples were transported under controlled conditions to the central laboratory facility in New Zealand Auckland, where they were processed according to ASTM International standards adapted for local geological conditions.</w:t>
      </w:r>
    </w:p>
    <w:bookmarkEnd w:id="23"/>
    <w:bookmarkStart w:id="24" w:name="stratigraphic-results"/>
    <w:p>
      <w:pPr>
        <w:pStyle w:val="Heading2"/>
      </w:pPr>
      <w:r>
        <w:t xml:space="preserve">4. Stratigraphic Results</w:t>
      </w:r>
    </w:p>
    <w:p>
      <w:pPr>
        <w:pStyle w:val="FirstParagraph"/>
      </w:pPr>
      <w:r>
        <w:t xml:space="preserve">The subsurface profile identified in New Zealand Auckland reveals a distinct layering typical of the region's volcanic and depositional history.</w:t>
      </w:r>
    </w:p>
    <w:p>
      <w:pPr>
        <w:pStyle w:val="BodyText"/>
      </w:pPr>
      <w:r>
        <w:rPr>
          <w:bCs/>
          <w:b/>
        </w:rPr>
        <w:t xml:space="preserve">H01:</w:t>
      </w:r>
      <w:r>
        <w:t xml:space="preserve"> </w:t>
      </w:r>
      <w:r>
        <w:t xml:space="preserve">Topsoil and Fill (0.0m - 1.5m)</w:t>
      </w:r>
      <w:r>
        <w:br/>
      </w:r>
      <w:r>
        <w:t xml:space="preserve">The uppermost layer consists of anthropogenic fill material mixed with organic topsoil. This material is variable in composition and generally unsuitable for direct structural support without remediation.</w:t>
      </w:r>
    </w:p>
    <w:p>
      <w:pPr>
        <w:pStyle w:val="BodyText"/>
      </w:pPr>
      <w:r>
        <w:rPr>
          <w:bCs/>
          <w:b/>
        </w:rPr>
        <w:t xml:space="preserve">H02:</w:t>
      </w:r>
      <w:r>
        <w:t xml:space="preserve"> </w:t>
      </w:r>
      <w:r>
        <w:t xml:space="preserve">Weathered Volcanic Ash (1.5m - 4.0m)</w:t>
      </w:r>
      <w:r>
        <w:br/>
      </w:r>
      <w:r>
        <w:t xml:space="preserve">Below the fill lies a layer of weathered volcanic ash, known locally as "scoria." This material is porous and lightweight but can be susceptible to erosion if not properly managed.</w:t>
      </w:r>
    </w:p>
    <w:p>
      <w:pPr>
        <w:pStyle w:val="BodyText"/>
      </w:pPr>
      <w:r>
        <w:rPr>
          <w:bCs/>
          <w:b/>
        </w:rPr>
        <w:t xml:space="preserve">H03:</w:t>
      </w:r>
      <w:r>
        <w:t xml:space="preserve"> </w:t>
      </w:r>
      <w:r>
        <w:t xml:space="preserve">Waitemata Mudstone (4.0m - 12.0m)</w:t>
      </w:r>
      <w:r>
        <w:br/>
      </w:r>
      <w:r>
        <w:t xml:space="preserve">The primary bearing stratum consists of semi-consolidated mudstone and sandstone from the Waitemata Group. This formation is widespread in New Zealand Auckland and provides excellent load-bearing capacity for shallow foundations.</w:t>
      </w:r>
    </w:p>
    <w:p>
      <w:pPr>
        <w:pStyle w:val="BodyText"/>
      </w:pPr>
      <w:r>
        <w:rPr>
          <w:bCs/>
          <w:b/>
        </w:rPr>
        <w:t xml:space="preserve">H04:</w:t>
      </w:r>
      <w:r>
        <w:t xml:space="preserve"> </w:t>
      </w:r>
      <w:r>
        <w:t xml:space="preserve">Groundwater Zone (5.0m - 12.0m)</w:t>
      </w:r>
      <w:r>
        <w:br/>
      </w:r>
      <w:r>
        <w:t xml:space="preserve">Significant groundwater was encountered at approximately 5 meters depth, interacting with the porous scoria layers above the impermeable mudstone.</w:t>
      </w:r>
    </w:p>
    <w:bookmarkEnd w:id="24"/>
    <w:bookmarkStart w:id="28" w:name="X23a07dc0fde7618681b6f01316d8ca7cde994c3"/>
    <w:p>
      <w:pPr>
        <w:pStyle w:val="Heading2"/>
      </w:pPr>
      <w:r>
        <w:t xml:space="preserve">5. Geotechnical Analysis and Hazard Assessment</w:t>
      </w:r>
    </w:p>
    <w:p>
      <w:pPr>
        <w:pStyle w:val="FirstParagraph"/>
      </w:pPr>
      <w:r>
        <w:t xml:space="preserve">The laboratory results highlight several critical factors for engineers and planners in New Zealand Auckland:</w:t>
      </w:r>
    </w:p>
    <w:bookmarkStart w:id="25" w:name="liquefaction-potential"/>
    <w:p>
      <w:pPr>
        <w:pStyle w:val="Heading3"/>
      </w:pPr>
      <w:r>
        <w:t xml:space="preserve">Liquefaction Potential</w:t>
      </w:r>
    </w:p>
    <w:p>
      <w:pPr>
        <w:pStyle w:val="FirstParagraph"/>
      </w:pPr>
      <w:r>
        <w:t xml:space="preserve">Due to the presence of loose, saturated sands within the volcanic ash layer and proximity to water tables, there is a moderate risk of liquefaction during a seismic event. Given that New Zealand lies on the Pacific Ring of Fire, earthquake preparedness is paramount. The</w:t>
      </w:r>
      <w:r>
        <w:t xml:space="preserve"> </w:t>
      </w:r>
      <w:r>
        <w:rPr>
          <w:bCs/>
          <w:b/>
        </w:rPr>
        <w:t xml:space="preserve">Geologist</w:t>
      </w:r>
      <w:r>
        <w:t xml:space="preserve"> </w:t>
      </w:r>
      <w:r>
        <w:t xml:space="preserve">recommends installing deep pile foundations that bypass these susceptible layers and anchor into the stable Waitemata mudstone below.</w:t>
      </w:r>
    </w:p>
    <w:bookmarkEnd w:id="25"/>
    <w:bookmarkStart w:id="26" w:name="slope-stability"/>
    <w:p>
      <w:pPr>
        <w:pStyle w:val="Heading3"/>
      </w:pPr>
      <w:r>
        <w:t xml:space="preserve">Slope Stability</w:t>
      </w:r>
    </w:p>
    <w:p>
      <w:pPr>
        <w:pStyle w:val="FirstParagraph"/>
      </w:pPr>
      <w:r>
        <w:t xml:space="preserve">While the current site is relatively flat, surrounding areas in New Zealand Auckland are prone to landslide activity due to steep gradients and high rainfall. The soil cohesion tests indicate that the volcanic ash has low shear strength when saturated. Proper drainage systems must be designed to prevent water accumulation within this layer.</w:t>
      </w:r>
    </w:p>
    <w:bookmarkEnd w:id="26"/>
    <w:bookmarkStart w:id="27" w:name="corrosivity"/>
    <w:p>
      <w:pPr>
        <w:pStyle w:val="Heading3"/>
      </w:pPr>
      <w:r>
        <w:t xml:space="preserve">Corrosivity</w:t>
      </w:r>
    </w:p>
    <w:p>
      <w:pPr>
        <w:pStyle w:val="FirstParagraph"/>
      </w:pPr>
      <w:r>
        <w:t xml:space="preserve">Chemical analysis of the groundwater reveals slightly elevated sulfate levels, which can be corrosive to concrete. Specialized sulfate-resistant cement should be used for any underground structures in New Zealand Auckland.</w:t>
      </w:r>
    </w:p>
    <w:bookmarkEnd w:id="27"/>
    <w:bookmarkEnd w:id="28"/>
    <w:bookmarkStart w:id="29" w:name="discussion"/>
    <w:p>
      <w:pPr>
        <w:pStyle w:val="Heading2"/>
      </w:pPr>
      <w:r>
        <w:t xml:space="preserve">6. Discussion</w:t>
      </w:r>
    </w:p>
    <w:p>
      <w:pPr>
        <w:pStyle w:val="FirstParagraph"/>
      </w:pPr>
      <w:r>
        <w:t xml:space="preserve">The integration of geological data from New Zealand Auckland underscores the necessity of site-specific investigations. While the Waitemata Group rocks offer a robust foundation, the overlying volcanic deposits introduce complexities that cannot be ignored. The role of the</w:t>
      </w:r>
      <w:r>
        <w:t xml:space="preserve"> </w:t>
      </w:r>
      <w:r>
        <w:rPr>
          <w:bCs/>
          <w:b/>
        </w:rPr>
        <w:t xml:space="preserve">Geologist</w:t>
      </w:r>
      <w:r>
        <w:t xml:space="preserve"> </w:t>
      </w:r>
      <w:r>
        <w:t xml:space="preserve">extends beyond mere description; it involves interpreting these risks and communicating them effectively to stakeholders.</w:t>
      </w:r>
    </w:p>
    <w:p>
      <w:pPr>
        <w:pStyle w:val="BodyText"/>
      </w:pPr>
      <w:r>
        <w:t xml:space="preserve">In this context, the unique geological history of Auckland means that every site is different. A blanket approach to foundation design is inappropriate. The variability in bedrock depth and soil composition requires a nuanced strategy that respects the local geology. Furthermore, climate change projections suggest increased rainfall intensity, which could exacerbate erosion and slope instability issues identified in this</w:t>
      </w:r>
      <w:r>
        <w:t xml:space="preserve"> </w:t>
      </w:r>
      <w:r>
        <w:rPr>
          <w:bCs/>
          <w:b/>
        </w:rPr>
        <w:t xml:space="preserve">Lab Report</w:t>
      </w:r>
      <w:r>
        <w:t xml:space="preserve">.</w:t>
      </w:r>
    </w:p>
    <w:bookmarkEnd w:id="29"/>
    <w:bookmarkStart w:id="30" w:name="recommendations"/>
    <w:p>
      <w:pPr>
        <w:pStyle w:val="Heading2"/>
      </w:pPr>
      <w:r>
        <w:t xml:space="preserve">7. Recommendations</w:t>
      </w:r>
    </w:p>
    <w:p>
      <w:pPr>
        <w:pStyle w:val="FirstParagraph"/>
      </w:pPr>
      <w:r>
        <w:t xml:space="preserve">Based on the findings of this investigation, the following recommendations are made for development in New Zealand Auckland:</w:t>
      </w:r>
    </w:p>
    <w:p>
      <w:pPr>
        <w:pStyle w:val="BodyText"/>
      </w:pPr>
      <w:r>
        <w:t xml:space="preserve">1.</w:t>
      </w:r>
      <w:r>
        <w:rPr>
          <w:bCs/>
          <w:b/>
        </w:rPr>
        <w:t xml:space="preserve">Foundation Design:</w:t>
      </w:r>
      <w:r>
        <w:br/>
      </w:r>
      <w:r>
        <w:t xml:space="preserve">Utilize reinforced concrete pile foundations extending at least 3 meters into the Waitemata mudstone to ensure stability and mitigate liquefaction risks.</w:t>
      </w:r>
    </w:p>
    <w:p>
      <w:pPr>
        <w:pStyle w:val="BodyText"/>
      </w:pPr>
      <w:r>
        <w:t xml:space="preserve">2.</w:t>
      </w:r>
    </w:p>
    <w:p>
      <w:pPr>
        <w:pStyle w:val="BodyText"/>
      </w:pPr>
      <w:r>
        <w:t xml:space="preserve">Drainage Management:&lt; /strong&gt;</w:t>
      </w:r>
      <w:r>
        <w:br/>
      </w:r>
      <w:r>
        <w:t xml:space="preserve">A comprehensive surface and subsurface drainage system is required to divert water away from the vulnerable volcanic ash layers.</w:t>
      </w:r>
    </w:p>
    <w:p>
      <w:pPr>
        <w:pStyle w:val="BodyText"/>
      </w:pPr>
      <w:r>
        <w:t xml:space="preserve">3.</w:t>
      </w:r>
    </w:p>
    <w:p>
      <w:pPr>
        <w:pStyle w:val="BodyText"/>
      </w:pPr>
      <w:r>
        <w:t xml:space="preserve">Monitoring:</w:t>
      </w:r>
      <w:r>
        <w:br/>
      </w:r>
      <w:r>
        <w:t xml:space="preserve">Install inclinometers and piezometers during construction to monitor ground movement and pore water pressure changes in real-time, a standard practice for responsible</w:t>
      </w:r>
      <w:r>
        <w:t xml:space="preserve"> </w:t>
      </w:r>
      <w:r>
        <w:rPr>
          <w:bCs/>
          <w:b/>
        </w:rPr>
        <w:t xml:space="preserve">Geologist</w:t>
      </w:r>
      <w:r>
        <w:t xml:space="preserve"> </w:t>
      </w:r>
      <w:r>
        <w:t xml:space="preserve">work in seismically active zones like New Zealand Auckland.</w:t>
      </w:r>
    </w:p>
    <w:bookmarkEnd w:id="30"/>
    <w:bookmarkStart w:id="31" w:name="conclusion"/>
    <w:p>
      <w:pPr>
        <w:pStyle w:val="Heading2"/>
      </w:pPr>
      <w:r>
        <w:t xml:space="preserve">8. Conclusion</w:t>
      </w:r>
    </w:p>
    <w:p>
      <w:pPr>
        <w:pStyle w:val="FirstParagraph"/>
      </w:pPr>
      <w:r>
        <w:t xml:space="preserve">This laboratory report provides a detailed geological assessment of the proposed development site in New Zealand Auckland. The investigation confirms that while the site has inherent geological challenges related to volcanic soils and groundwater, these can be effectively managed through appropriate engineering design and construction practices. The data presented herein supports the feasibility of development provided that strict adherence to geotechnical recommendations is maintained. It is our professional opinion as a</w:t>
      </w:r>
      <w:r>
        <w:t xml:space="preserve"> </w:t>
      </w:r>
      <w:r>
        <w:rPr>
          <w:bCs/>
          <w:b/>
        </w:rPr>
        <w:t xml:space="preserve">Geologist</w:t>
      </w:r>
      <w:r>
        <w:t xml:space="preserve"> </w:t>
      </w:r>
      <w:r>
        <w:t xml:space="preserve">specializing in New Zealand Auckland geology that this site offers viable potential for infrastructure, contingent upon proper mitigation strategies for seismic and hydrological hazards.</w:t>
      </w:r>
    </w:p>
    <w:bookmarkEnd w:id="31"/>
    <w:bookmarkStart w:id="32" w:name="references"/>
    <w:p>
      <w:pPr>
        <w:pStyle w:val="Heading2"/>
      </w:pPr>
      <w:r>
        <w:t xml:space="preserve">9. References</w:t>
      </w:r>
    </w:p>
    <w:p>
      <w:pPr>
        <w:numPr>
          <w:ilvl w:val="0"/>
          <w:numId w:val="1002"/>
        </w:numPr>
        <w:pStyle w:val="Compact"/>
      </w:pPr>
      <w:r>
        <w:t xml:space="preserve">Auckland Council. (2016). *Unitary Plan: Natural Hazards and Geotechnical Guidelines.* Auckland, New Zealand.</w:t>
      </w:r>
    </w:p>
    <w:p>
      <w:pPr>
        <w:numPr>
          <w:ilvl w:val="0"/>
          <w:numId w:val="1002"/>
        </w:numPr>
        <w:pStyle w:val="Compact"/>
      </w:pPr>
      <w:r>
        <w:t xml:space="preserve">New Zealand Geotechnical Society. (2019). *Guidelines for Earthquake-Resistant Design of Foundations in Volcanic Soils.* Wellington, NZ.</w:t>
      </w:r>
    </w:p>
    <w:p>
      <w:pPr>
        <w:numPr>
          <w:ilvl w:val="0"/>
          <w:numId w:val="1002"/>
        </w:numPr>
        <w:pStyle w:val="Compact"/>
      </w:pPr>
      <w:r>
        <w:t xml:space="preserve">Stipp, J.J.M. (1967). *Geology of the Auckland Area.* Institute of Geological Sciences Bulletin 42. New Zealand Department of Scientific and Industrial Research.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Site Investigation and Stratigraphic Analysis Lab Report: New Zealand Auckland Metropolitan Region</dc:title>
  <dc:creator/>
  <dc:language>en</dc:language>
  <cp:keywords/>
  <dcterms:created xsi:type="dcterms:W3CDTF">2026-07-29T16:28:10Z</dcterms:created>
  <dcterms:modified xsi:type="dcterms:W3CDTF">2026-07-29T16:28:10Z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