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Field</w:t>
      </w:r>
      <w:r>
        <w:t xml:space="preserve"> </w:t>
      </w:r>
      <w:r>
        <w:t xml:space="preserve">Assessment</w:t>
      </w:r>
      <w:r>
        <w:t xml:space="preserve"> </w:t>
      </w:r>
      <w:r>
        <w:t xml:space="preserve">and</w:t>
      </w:r>
      <w:r>
        <w:t xml:space="preserve"> </w:t>
      </w:r>
      <w:r>
        <w:t xml:space="preserve">Laboratory</w:t>
      </w:r>
      <w:r>
        <w:t xml:space="preserve"> </w:t>
      </w:r>
      <w:r>
        <w:t xml:space="preserve">Analysis</w:t>
      </w:r>
      <w:r>
        <w:t xml:space="preserve"> </w:t>
      </w:r>
      <w:r>
        <w:t xml:space="preserve">Report:</w:t>
      </w:r>
      <w:r>
        <w:t xml:space="preserve"> </w:t>
      </w:r>
      <w:r>
        <w:t xml:space="preserve">Wellington</w:t>
      </w:r>
      <w:r>
        <w:t xml:space="preserve"> </w:t>
      </w:r>
      <w:r>
        <w:t xml:space="preserve">Region</w:t>
      </w:r>
    </w:p>
    <w:bookmarkStart w:id="20" w:name="X666ccf4b3ad99fed23af1d4b71bbb881b1f61b5"/>
    <w:p>
      <w:pPr>
        <w:pStyle w:val="Heading1"/>
      </w:pPr>
      <w:r>
        <w:t xml:space="preserve">Laboratory Report: Geological Survey of Wellington Region</w:t>
      </w:r>
    </w:p>
    <w:p>
      <w:pPr>
        <w:pStyle w:val="FirstParagraph"/>
      </w:pPr>
      <w:r>
        <w:br/>
      </w:r>
      <w:r>
        <w:rPr>
          <w:bCs/>
          <w:b/>
        </w:rPr>
        <w:t xml:space="preserve">Date:</w:t>
      </w:r>
      <w:r>
        <w:t xml:space="preserve"> </w:t>
      </w:r>
      <w:r>
        <w:t xml:space="preserve">October 24, 2023</w:t>
      </w:r>
      <w:r>
        <w:br/>
      </w:r>
      <w:r>
        <w:rPr>
          <w:bCs/>
          <w:b/>
        </w:rPr>
        <w:t xml:space="preserve">To:</w:t>
      </w:r>
      <w:r>
        <w:t xml:space="preserve"> </w:t>
      </w:r>
      <w:r>
        <w:t xml:space="preserve">Department of Conservation &amp; Urban Planning Councils, New Zealand Wellington</w:t>
      </w:r>
      <w:r>
        <w:br/>
      </w:r>
      <w:r>
        <w:rPr>
          <w:bCs/>
          <w:b/>
        </w:rPr>
        <w:t xml:space="preserve">From:</w:t>
      </w:r>
      <w:r>
        <w:t xml:space="preserve"> </w:t>
      </w:r>
      <w:r>
        <w:t xml:space="preserve">Senior Geologist Team – Environmental Hazards Division</w:t>
      </w:r>
      <w:r>
        <w:br/>
      </w:r>
      <w:r>
        <w:rPr>
          <w:bCs/>
          <w:b/>
        </w:rPr>
        <w:t xml:space="preserve">Subject:</w:t>
      </w:r>
      <w:r>
        <w:t xml:space="preserve">** Comprehensive Analysis of Seismic and Sedimentary Stability in the Greater Wellington Area**</w:t>
      </w:r>
      <w:r>
        <w:br/>
      </w:r>
    </w:p>
    <w:bookmarkEnd w:id="20"/>
    <w:p>
      <w:pPr>
        <w:pStyle w:val="BodyText"/>
      </w:pPr>
      <w:r>
        <w:br/>
      </w:r>
    </w:p>
    <w:bookmarkStart w:id="21" w:name="executive-summary"/>
    <w:p>
      <w:pPr>
        <w:pStyle w:val="Heading2"/>
      </w:pPr>
      <w:r>
        <w:t xml:space="preserve">1. Executive Summary</w:t>
      </w:r>
    </w:p>
    <w:p>
      <w:pPr>
        <w:pStyle w:val="FirstParagraph"/>
      </w:pPr>
      <w:r>
        <w:t xml:space="preserve">This Laboratory Report details the findings of a comprehensive geological survey conducted across New Zealand Wellington, specifically focusing on the tectonic complexities inherent to this region. As a prominent **Geologist**, I have led this assessment to evaluate ground stability, seismic risks, and sedimentary composition critical for infrastructure planning in New Zealand Wellington. The data collected indicates that while the geological foundation offers robust resources for development, it presents significant challenges due to active tectonic fault lines and liquefaction potential. This report serves as a critical document for stakeholders involved in urban development within New Zealand Wellington.</w:t>
      </w:r>
    </w:p>
    <w:p>
      <w:pPr>
        <w:pStyle w:val="BodyText"/>
      </w:pPr>
      <w:r>
        <w:br/>
      </w:r>
    </w:p>
    <w:bookmarkEnd w:id="21"/>
    <w:bookmarkStart w:id="22" w:name="introduction"/>
    <w:p>
      <w:pPr>
        <w:pStyle w:val="Heading2"/>
      </w:pPr>
      <w:r>
        <w:t xml:space="preserve">2. Introduction</w:t>
      </w:r>
    </w:p>
    <w:p>
      <w:pPr>
        <w:pStyle w:val="FirstParagraph"/>
      </w:pPr>
      <w:r>
        <w:t xml:space="preserve">The purpose of this investigation is to provide a detailed **Geologist**’s perspective on the subsurface conditions characterizing New Zealand Wellington. Located at the junction of the Pacific and Australian tectonic plates, Wellington is one of the most seismically active regions in New Zealand. Understanding these geological dynamics is not merely an academic exercise but a necessity for public safety and sustainable urban growth.</w:t>
      </w:r>
    </w:p>
    <w:p>
      <w:pPr>
        <w:pStyle w:val="BodyText"/>
      </w:pPr>
      <w:r>
        <w:t xml:space="preserve">As we expand our infrastructure in **New Zealand Wellington**, it is imperative to integrate rigorous geological data into planning decisions. The following sections outline the methodology, sample analysis results, and conclusions drawn by our team of experts acting as professional **Geologist** practitioners.</w:t>
      </w:r>
    </w:p>
    <w:p>
      <w:pPr>
        <w:pStyle w:val="BodyText"/>
      </w:pPr>
      <w:r>
        <w:br/>
      </w:r>
    </w:p>
    <w:bookmarkEnd w:id="22"/>
    <w:bookmarkStart w:id="23" w:name="methodology"/>
    <w:p>
      <w:pPr>
        <w:pStyle w:val="Heading2"/>
      </w:pPr>
      <w:r>
        <w:t xml:space="preserve">3. Methodology</w:t>
      </w:r>
    </w:p>
    <w:p>
      <w:pPr>
        <w:pStyle w:val="FirstParagraph"/>
      </w:pPr>
      <w:r>
        <w:t xml:space="preserve">To ensure accurate representation of the subsurface geology in New Zealand Wellington, a multi-faceted approach was employed:</w:t>
      </w:r>
    </w:p>
    <w:p>
      <w:pPr>
        <w:numPr>
          <w:ilvl w:val="0"/>
          <w:numId w:val="1001"/>
        </w:numPr>
        <w:pStyle w:val="Compact"/>
      </w:pPr>
      <w:r>
        <w:rPr>
          <w:bCs/>
          <w:b/>
        </w:rPr>
        <w:t xml:space="preserve">Borehole Drilling:</w:t>
      </w:r>
      <w:r>
        <w:t xml:space="preserve"> </w:t>
      </w:r>
      <w:r>
        <w:t xml:space="preserve">Core samples were extracted at ten strategic locations across varying elevations in **New Zealand Wellington**, ranging from coastal cliffs to inland residential zones.</w:t>
      </w:r>
    </w:p>
    <w:p>
      <w:pPr>
        <w:numPr>
          <w:ilvl w:val="0"/>
          <w:numId w:val="1001"/>
        </w:numPr>
        <w:pStyle w:val="Compact"/>
      </w:pPr>
      <w:r>
        <w:rPr>
          <w:bCs/>
          <w:b/>
        </w:rPr>
        <w:t xml:space="preserve">Sediment Analysis:</w:t>
      </w:r>
      <w:r>
        <w:t xml:space="preserve">** Laboratory tests were performed to determine grain size distribution, permeability, and shear strength of the soils identified by the **Geologist** team.</w:t>
      </w:r>
    </w:p>
    <w:p>
      <w:pPr>
        <w:numPr>
          <w:ilvl w:val="0"/>
          <w:numId w:val="1001"/>
        </w:numPr>
        <w:pStyle w:val="Compact"/>
      </w:pPr>
      <w:r>
        <w:rPr>
          <w:bCs/>
          <w:b/>
        </w:rPr>
        <w:t xml:space="preserve">Seismic Micro-tremor Studies:</w:t>
      </w:r>
      <w:r>
        <w:t xml:space="preserve">** Ambient vibration measurements were taken to assess site response characteristics in New Zealand Wellington.</w:t>
      </w:r>
    </w:p>
    <w:p>
      <w:pPr>
        <w:pStyle w:val="FirstParagraph"/>
      </w:pPr>
      <w:r>
        <w:br/>
      </w:r>
    </w:p>
    <w:bookmarkEnd w:id="23"/>
    <w:bookmarkStart w:id="24" w:name="X17f32adedf71763206c01ea5417b43a07470ef1"/>
    <w:p>
      <w:pPr>
        <w:pStyle w:val="Heading2"/>
      </w:pPr>
      <w:r>
        <w:t xml:space="preserve">4. Geological Composition of New Zealand Wellington</w:t>
      </w:r>
    </w:p>
    <w:p>
      <w:pPr>
        <w:pStyle w:val="FirstParagraph"/>
      </w:pPr>
      <w:r>
        <w:t xml:space="preserve">The geological landscape of **New Zealand Wellington** is remarkably diverse, characterized by a complex mixture of sedimentary rocks, alluvial deposits, and volcanic ash layers. The bedrock primarily consists of greywacke—a hard, metamorphic sandstone typical of the region's mountainous terrain. However, the coastal plains and river valleys contain thick sequences of unconsolidated sediments.</w:t>
      </w:r>
    </w:p>
    <w:p>
      <w:pPr>
        <w:pStyle w:val="BodyText"/>
      </w:pPr>
      <w:r>
        <w:t xml:space="preserve">Our analysis as **Geologist**s highlights three distinct zones:</w:t>
      </w:r>
    </w:p>
    <w:p>
      <w:pPr>
        <w:numPr>
          <w:ilvl w:val="0"/>
          <w:numId w:val="1002"/>
        </w:numPr>
        <w:pStyle w:val="Compact"/>
      </w:pPr>
      <w:r>
        <w:rPr>
          <w:bCs/>
          <w:b/>
        </w:rPr>
        <w:t xml:space="preserve">The Hutt Valley Basin:</w:t>
      </w:r>
      <w:r>
        <w:t xml:space="preserve">** Dominated by alluvial gravels and silts. This area is highly susceptible to liquefaction during strong seismic events.</w:t>
      </w:r>
    </w:p>
    <w:p>
      <w:pPr>
        <w:numPr>
          <w:ilvl w:val="0"/>
          <w:numId w:val="1002"/>
        </w:numPr>
        <w:pStyle w:val="Compact"/>
      </w:pPr>
      <w:r>
        <w:rPr>
          <w:bCs/>
          <w:b/>
        </w:rPr>
        <w:t xml:space="preserve">The Coastal Bluffs:</w:t>
      </w:r>
      <w:r>
        <w:t xml:space="preserve">** Composed of resistant greywacke and mudstone, offering stable foundations but posing risks for landslides if undercut by wave action.</w:t>
      </w:r>
    </w:p>
    <w:p>
      <w:pPr>
        <w:numPr>
          <w:ilvl w:val="0"/>
          <w:numId w:val="1002"/>
        </w:numPr>
        <w:pStyle w:val="Compact"/>
      </w:pPr>
      <w:r>
        <w:t xml:space="preserve">The Central City Area:** A mix of reclaimed land and natural deposits, requiring careful engineering considerations.</w:t>
      </w:r>
    </w:p>
    <w:p>
      <w:pPr>
        <w:pStyle w:val="FirstParagraph"/>
      </w:pPr>
      <w:r>
        <w:br/>
      </w:r>
    </w:p>
    <w:bookmarkEnd w:id="24"/>
    <w:bookmarkStart w:id="25" w:name="laboratory-results-and-data-analysis"/>
    <w:p>
      <w:pPr>
        <w:pStyle w:val="Heading2"/>
      </w:pPr>
      <w:r>
        <w:t xml:space="preserve">5. Laboratory Results and Data Analysis</w:t>
      </w:r>
    </w:p>
    <w:p>
      <w:pPr>
        <w:pStyle w:val="FirstParagraph"/>
      </w:pPr>
      <w:r>
        <w:t xml:space="preserve">The laboratory findings present critical insights into the behavior of these geological formations. The table below summarizes key parameters measured by the **Geologist** team during our study in New Zealand Wellington.</w:t>
      </w:r>
    </w:p>
    <w:p>
      <w:pPr>
        <w:pStyle w:val="BodyText"/>
      </w:pPr>
      <w:r>
        <w:br/>
      </w:r>
    </w:p>
    <w:p>
      <w:pPr>
        <w:pStyle w:val="BodyText"/>
      </w:pPr>
      <w:r>
        <w:t xml:space="preserve">Location Code</w:t>
      </w:r>
    </w:p>
    <w:p>
      <w:pPr>
        <w:pStyle w:val="BodyText"/>
      </w:pPr>
      <w:r>
        <w:t xml:space="preserve">Sediment Type</w:t>
      </w:r>
    </w:p>
    <w:p>
      <w:pPr>
        <w:pStyle w:val="BodyText"/>
      </w:pPr>
      <w:r>
        <w:t xml:space="preserve">Porosity (%)</w:t>
      </w:r>
    </w:p>
    <w:p>
      <w:pPr>
        <w:pStyle w:val="BodyText"/>
      </w:pPr>
      <w:r>
        <w:t xml:space="preserve">**/Column Header*/}</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br/>
      </w:r>
    </w:p>
    <w:p>
      <w:pPr>
        <w:pStyle w:val="BodyText"/>
      </w:pPr>
      <w:r>
        <w:t xml:space="preserve">ID</w:t>
      </w:r>
    </w:p>
    <w:p>
      <w:pPr>
        <w:pStyle w:val="BodyText"/>
      </w:pPr>
      <w:r>
        <w:t xml:space="preserve">**/Identifier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rPr>
          <w:bCs/>
          <w:b/>
        </w:rPr>
        <w:t xml:space="preserve">ID</w:t>
      </w:r>
    </w:p>
    <w:p>
      <w:pPr>
        <w:pStyle w:val="BodyText"/>
      </w:pPr>
      <w:r>
        <w:t xml:space="preserve">**/Identifier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t xml:space="preserve">Sediment Type</w:t>
      </w:r>
    </w:p>
    <w:p>
      <w:pPr>
        <w:pStyle w:val="BodyText"/>
      </w:pPr>
      <w:r>
        <w:t xml:space="preserve">Porosity (%)</w:t>
      </w:r>
    </w:p>
    <w:p>
      <w:pPr>
        <w:pStyle w:val="BodyText"/>
      </w:pPr>
      <w:r>
        <w:t xml:space="preserve">**/Percentage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rPr>
          <w:bCs/>
          <w:b/>
        </w:rPr>
        <w:t xml:space="preserve">ID</w:t>
      </w:r>
    </w:p>
    <w:p>
      <w:pPr>
        <w:pStyle w:val="BodyText"/>
      </w:pPr>
      <w:r>
        <w:t xml:space="preserve">**/Identifier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t xml:space="preserve">Sediment Type</w:t>
      </w:r>
    </w:p>
    <w:p>
      <w:pPr>
        <w:pStyle w:val="BodyText"/>
      </w:pPr>
      <w:r>
        <w:t xml:space="preserve">Porosity (%)</w:t>
      </w:r>
    </w:p>
    <w:p>
      <w:pPr>
        <w:pStyle w:val="BodyText"/>
      </w:pPr>
      <w:r>
        <w:t xml:space="preserve">**/Percentage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rPr>
          <w:bCs/>
          <w:b/>
        </w:rPr>
        <w:t xml:space="preserve">ID</w:t>
      </w:r>
    </w:p>
    <w:p>
      <w:pPr>
        <w:pStyle w:val="BodyText"/>
      </w:pPr>
      <w:r>
        <w:t xml:space="preserve">**/Identifier Column**/}</w:t>
      </w:r>
      <w:r>
        <w:t xml:space="preserve"> </w:t>
      </w:r>
      <w:r>
        <w:t xml:space="preserve">th, td {</w:t>
      </w:r>
      <w:r>
        <w:t xml:space="preserve"> </w:t>
      </w:r>
      <w:r>
        <w:t xml:space="preserve">border: 1px solid #ddd;</w:t>
      </w:r>
      <w:r>
        <w:t xml:space="preserve"> </w:t>
      </w:r>
      <w:r>
        <w:t xml:space="preserve">padding: 8px;</w:t>
      </w:r>
      <w:r>
        <w:t xml:space="preserve"> </w:t>
      </w:r>
      <w:r>
        <w:t xml:space="preserve">text-align left;}</w:t>
      </w:r>
      <w:r>
        <w:t xml:space="preserve"> </w:t>
      </w:r>
      <w:r>
        <w:t xml:space="preserve">th {</w:t>
      </w:r>
      <w:r>
        <w:t xml:space="preserve"> </w:t>
      </w:r>
      <w:r>
        <w:t xml:space="preserve">background-color:#f2f2f2;**/* Header Background */}}</w:t>
      </w:r>
      <w:r>
        <w:t xml:space="preserve"> </w:t>
      </w:r>
      <w:r>
        <w:t xml:space="preserve">ul, ol {</w:t>
      </w:r>
      <w:r>
        <w:t xml:space="preserve"> </w:t>
      </w:r>
      <w:r>
        <w:t xml:space="preserve">margin-bottom:**15px**;/** List spacing */}}</w:t>
      </w:r>
    </w:p>
    <w:p>
      <w:pPr>
        <w:pStyle w:val="BodyText"/>
      </w:pPr>
      <w:r>
        <w:t xml:space="preserve">Sediment Type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Field Assessment and Laboratory Analysis Report: Wellington Region</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