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Saint</w:t>
      </w:r>
      <w:r>
        <w:t xml:space="preserve"> </w:t>
      </w:r>
      <w:r>
        <w:t xml:space="preserve">Petersburg,</w:t>
      </w:r>
      <w:r>
        <w:t xml:space="preserve"> </w:t>
      </w:r>
      <w:r>
        <w:t xml:space="preserve">Russia</w:t>
      </w:r>
    </w:p>
    <w:bookmarkStart w:id="20" w:name="geological-laboratory-report"/>
    <w:p>
      <w:pPr>
        <w:pStyle w:val="Heading1"/>
      </w:pPr>
      <w:r>
        <w:t xml:space="preserve">GEOLOGICAL LABORATORY REPORT</w:t>
      </w:r>
    </w:p>
    <w:p>
      <w:pPr>
        <w:pStyle w:val="FirstParagraph"/>
      </w:pPr>
      <w:r>
        <w:rPr>
          <w:bCs/>
          <w:b/>
        </w:rPr>
        <w:t xml:space="preserve">Date:</w:t>
      </w:r>
      <w:r>
        <w:t xml:space="preserve"> </w:t>
      </w:r>
      <w:r>
        <w:t xml:space="preserve">October 14, 2023</w:t>
      </w:r>
    </w:p>
    <w:p>
      <w:pPr>
        <w:pStyle w:val="BodyText"/>
      </w:pPr>
      <w:r>
        <w:rPr>
          <w:bCs/>
          <w:b/>
        </w:rPr>
        <w:t xml:space="preserve">ID Number:</w:t>
      </w:r>
      <w:r>
        <w:t xml:space="preserve">GEO-SPB-2023-X99</w:t>
      </w:r>
    </w:p>
    <w:p>
      <w:pPr>
        <w:pStyle w:val="BodyText"/>
      </w:pPr>
      <w:r>
        <w:rPr>
          <w:bCs/>
          <w:b/>
        </w:rPr>
        <w:t xml:space="preserve">Affiliation:</w:t>
      </w:r>
      <w:r>
        <w:t xml:space="preserve">Petrov Geological Institute &amp; Northern European Field Survey Group.</w:t>
      </w:r>
    </w:p>
    <w:bookmarkEnd w:id="20"/>
    <w:bookmarkStart w:id="21" w:name="executive-summary"/>
    <w:p>
      <w:pPr>
        <w:pStyle w:val="Heading2"/>
      </w:pPr>
      <w:r>
        <w:t xml:space="preserve">1. Executive Summary</w:t>
      </w:r>
    </w:p>
    <w:p>
      <w:pPr>
        <w:pStyle w:val="FirstParagraph"/>
      </w:pPr>
      <w:r>
        <w:t xml:space="preserve">This comprehensive Lab Report details the geological findings and stratigraphic analysis conducted in the region of Russia, Saint Petersburg. The primary objective of this expedition was to assess the subsurface structural integrity for proposed infrastructure development while analyzing local soil composition for historical paleontological preservation. The data collected confirms that the unique glacial history of</w:t>
      </w:r>
      <w:r>
        <w:t xml:space="preserve"> </w:t>
      </w:r>
      <w:r>
        <w:rPr>
          <w:bCs/>
          <w:b/>
        </w:rPr>
        <w:t xml:space="preserve">Russia</w:t>
      </w:r>
      <w:r>
        <w:t xml:space="preserve"> </w:t>
      </w:r>
      <w:r>
        <w:t xml:space="preserve">has left a complex legacy in</w:t>
      </w:r>
      <w:r>
        <w:t xml:space="preserve"> </w:t>
      </w:r>
      <w:r>
        <w:rPr>
          <w:bCs/>
          <w:b/>
        </w:rPr>
        <w:t xml:space="preserve">Saint Petersburg</w:t>
      </w:r>
      <w:r>
        <w:t xml:space="preserve">, characterized by unstable sandy loams and deep karst formations. This report serves as a critical document for urban planning geologists and environmental safety auditors operating within the city limits.</w:t>
      </w:r>
    </w:p>
    <w:bookmarkEnd w:id="21"/>
    <w:bookmarkStart w:id="22" w:name="introduction-and-objectives"/>
    <w:p>
      <w:pPr>
        <w:pStyle w:val="Heading2"/>
      </w:pPr>
      <w:r>
        <w:t xml:space="preserve">2. Introduction and Objectives</w:t>
      </w:r>
    </w:p>
    <w:p>
      <w:pPr>
        <w:pStyle w:val="FirstParagraph"/>
      </w:pPr>
      <w:r>
        <w:rPr>
          <w:bCs/>
          <w:b/>
        </w:rPr>
        <w:t xml:space="preserve">Saint Petersburg</w:t>
      </w:r>
      <w:r>
        <w:t xml:space="preserve">, situated on the Neva River at the head of the Gulf of Finland, presents one of the most challenging geological environments for engineering in Europe. As a major port city in</w:t>
      </w:r>
      <w:r>
        <w:t xml:space="preserve"> </w:t>
      </w:r>
      <w:r>
        <w:rPr>
          <w:bCs/>
          <w:b/>
        </w:rPr>
        <w:t xml:space="preserve">Russia</w:t>
      </w:r>
      <w:r>
        <w:t xml:space="preserve">, its foundation rests largely on Holocene deposits formed after the last Ice Age. The role of a professional</w:t>
      </w:r>
      <w:r>
        <w:t xml:space="preserve"> </w:t>
      </w:r>
      <w:r>
        <w:rPr>
          <w:bCs/>
          <w:b/>
        </w:rPr>
        <w:t xml:space="preserve">Geologist</w:t>
      </w:r>
      <w:r>
        <w:t xml:space="preserve"> </w:t>
      </w:r>
      <w:r>
        <w:t xml:space="preserve">in this region is paramount, not only for ensuring structural safety but also for preserving the historical context embedded within the soil layers.</w:t>
      </w:r>
    </w:p>
    <w:p>
      <w:pPr>
        <w:pStyle w:val="BodyText"/>
      </w:pPr>
      <w:r>
        <w:t xml:space="preserve">The specific objectives of this laboratory analysis were:</w:t>
      </w:r>
    </w:p>
    <w:p>
      <w:pPr>
        <w:numPr>
          <w:ilvl w:val="0"/>
          <w:numId w:val="1001"/>
        </w:numPr>
        <w:pStyle w:val="Compact"/>
      </w:pPr>
      <w:r>
        <w:t xml:space="preserve">To determine the depth and stability of bedrock beneath selected test sites in central</w:t>
      </w:r>
      <w:r>
        <w:t xml:space="preserve"> </w:t>
      </w:r>
      <w:r>
        <w:rPr>
          <w:bCs/>
          <w:b/>
        </w:rPr>
        <w:t xml:space="preserve">Saint Petersburg</w:t>
      </w:r>
      <w:r>
        <w:t xml:space="preserve">.</w:t>
      </w:r>
    </w:p>
    <w:p>
      <w:pPr>
        <w:numPr>
          <w:ilvl w:val="0"/>
          <w:numId w:val="1001"/>
        </w:numPr>
        <w:pStyle w:val="Compact"/>
      </w:pPr>
      <w:r>
        <w:t xml:space="preserve">To analyze chemical compositions of groundwater to assess corrosion risks for underground utility networks.</w:t>
      </w:r>
    </w:p>
    <w:p>
      <w:pPr>
        <w:numPr>
          <w:ilvl w:val="0"/>
          <w:numId w:val="1001"/>
        </w:numPr>
        <w:pStyle w:val="Compact"/>
      </w:pPr>
      <w:r>
        <w:t xml:space="preserve">To correlate surface sediment samples with known glacial outwash plains of post-glacial</w:t>
      </w:r>
      <w:r>
        <w:t xml:space="preserve"> </w:t>
      </w:r>
      <w:r>
        <w:rPr>
          <w:bCs/>
          <w:b/>
        </w:rPr>
        <w:t xml:space="preserve">Russia</w:t>
      </w:r>
      <w:r>
        <w:t xml:space="preserve">.</w:t>
      </w:r>
    </w:p>
    <w:bookmarkEnd w:id="22"/>
    <w:bookmarkStart w:id="25" w:name="methodology"/>
    <w:p>
      <w:pPr>
        <w:pStyle w:val="Heading2"/>
      </w:pPr>
      <w:r>
        <w:t xml:space="preserve">3. Methodology</w:t>
      </w:r>
    </w:p>
    <w:p>
      <w:pPr>
        <w:pStyle w:val="FirstParagraph"/>
      </w:pPr>
      <w:r>
        <w:t xml:space="preserve">The fieldwork was conducted in collaboration with local municipal authorities. The methodology employed by the assigned</w:t>
      </w:r>
      <w:r>
        <w:t xml:space="preserve"> </w:t>
      </w:r>
      <w:r>
        <w:rPr>
          <w:bCs/>
          <w:b/>
        </w:rPr>
        <w:t xml:space="preserve">Geologist</w:t>
      </w:r>
      <w:r>
        <w:t xml:space="preserve"> </w:t>
      </w:r>
      <w:r>
        <w:t xml:space="preserve">team involved a multi-stage approach to data collection.</w:t>
      </w:r>
    </w:p>
    <w:p>
      <w:pPr>
        <w:pStyle w:val="BodyText"/>
      </w:pPr>
      <w:r>
        <w:t xml:space="preserve">,</w:t>
      </w:r>
    </w:p>
    <w:bookmarkStart w:id="23" w:name="drilling-and-core-sampling"/>
    <w:p>
      <w:pPr>
        <w:pStyle w:val="Heading3"/>
      </w:pPr>
      <w:r>
        <w:t xml:space="preserve">3.1 Drilling and Core Sampling</w:t>
      </w:r>
    </w:p>
    <w:p>
      <w:pPr>
        <w:pStyle w:val="FirstParagraph"/>
      </w:pPr>
      <w:r>
        <w:t xml:space="preserve">Twin-tube rotary drilling rigs were utilized to extract core samples at depths ranging from 5 meters to 40 meters below ground level. Given the high water table in</w:t>
      </w:r>
      <w:r>
        <w:t xml:space="preserve"> </w:t>
      </w:r>
      <w:r>
        <w:rPr>
          <w:bCs/>
          <w:b/>
        </w:rPr>
        <w:t xml:space="preserve">Saint Petersburg</w:t>
      </w:r>
      <w:r>
        <w:t xml:space="preserve">, specialized casing was installed immediately upon drilling to prevent sample contamination. These cores were vital for identifying distinct stratigraphic layers typical of the region’s geological history, including clay lenses and sandy interbeds common in</w:t>
      </w:r>
      <w:r>
        <w:t xml:space="preserve"> </w:t>
      </w:r>
      <w:r>
        <w:rPr>
          <w:bCs/>
          <w:b/>
        </w:rPr>
        <w:t xml:space="preserve">Russia</w:t>
      </w:r>
      <w:r>
        <w:t xml:space="preserve">'s northwestern deposits.</w:t>
      </w:r>
    </w:p>
    <w:bookmarkEnd w:id="23"/>
    <w:bookmarkStart w:id="24" w:name="laboratory-testing-protocols"/>
    <w:p>
      <w:pPr>
        <w:pStyle w:val="Heading3"/>
      </w:pPr>
      <w:r>
        <w:t xml:space="preserve">3.2 Laboratory Testing Protocols</w:t>
      </w:r>
    </w:p>
    <w:p>
      <w:pPr>
        <w:pStyle w:val="FirstParagraph"/>
      </w:pPr>
      <w:r>
        <w:t xml:space="preserve">Upon retrieval, samples were transported to the central laboratory facility. The following tests were performed:</w:t>
      </w:r>
    </w:p>
    <w:p>
      <w:pPr>
        <w:numPr>
          <w:ilvl w:val="0"/>
          <w:numId w:val="1002"/>
        </w:numPr>
        <w:pStyle w:val="Compact"/>
      </w:pPr>
      <w:r>
        <w:rPr>
          <w:bCs/>
          <w:b/>
        </w:rPr>
        <w:t xml:space="preserve">Sieve Analysis:</w:t>
      </w:r>
      <w:r>
        <w:t xml:space="preserve">To determine grain size distribution of sandy and gravelly soils.</w:t>
      </w:r>
    </w:p>
    <w:p>
      <w:pPr>
        <w:numPr>
          <w:ilvl w:val="0"/>
          <w:numId w:val="1002"/>
        </w:numPr>
        <w:pStyle w:val="Compact"/>
      </w:pPr>
      <w:r>
        <w:rPr>
          <w:bCs/>
          <w:b/>
        </w:rPr>
        <w:t xml:space="preserve">Piezometric Monitoring:</w:t>
      </w:r>
      <w:r>
        <w:t xml:space="preserve">To measure groundwater pressure fluctuations over a 48-hour period.</w:t>
      </w:r>
    </w:p>
    <w:p>
      <w:pPr>
        <w:numPr>
          <w:ilvl w:val="0"/>
          <w:numId w:val="1002"/>
        </w:numPr>
        <w:pStyle w:val="Compact"/>
      </w:pPr>
      <w:r>
        <w:rPr>
          <w:bCs/>
          <w:b/>
        </w:rPr>
        <w:t xml:space="preserve">X-Ray Diffraction (XRD):</w:t>
      </w:r>
      <w:r>
        <w:t xml:space="preserve">For mineralogical identification of clay fractions, which is critical for understanding soil expansiveness in the fluctuating climate of</w:t>
      </w:r>
      <w:r>
        <w:t xml:space="preserve"> </w:t>
      </w:r>
      <w:r>
        <w:rPr>
          <w:bCs/>
          <w:b/>
        </w:rPr>
        <w:t xml:space="preserve">Saint Petersburg</w:t>
      </w:r>
      <w:r>
        <w:t xml:space="preserve">.</w:t>
      </w:r>
    </w:p>
    <w:bookmarkEnd w:id="24"/>
    <w:bookmarkEnd w:id="25"/>
    <w:bookmarkStart w:id="28" w:name="results-and-data-analysis"/>
    <w:p>
      <w:pPr>
        <w:pStyle w:val="Heading2"/>
      </w:pPr>
      <w:r>
        <w:t xml:space="preserve">4. Results and Data Analysis</w:t>
      </w:r>
    </w:p>
    <w:p>
      <w:pPr>
        <w:pStyle w:val="FirstParagraph"/>
      </w:pPr>
      <w:r>
        <w:t xml:space="preserve">The data obtained presents a complex picture of the sub-surface conditions in</w:t>
      </w:r>
      <w:r>
        <w:t xml:space="preserve"> </w:t>
      </w:r>
      <w:r>
        <w:rPr>
          <w:bCs/>
          <w:b/>
        </w:rPr>
        <w:t xml:space="preserve">Saint Petersburg</w:t>
      </w:r>
      <w:r>
        <w:t xml:space="preserve">. The analysis revealed that the upper 10 meters consist primarily of Holocene lacustrine and marine clays, overlaid by organic peat deposits in low-lying areas. Below this layer lies a dense sand horizon, which acts as a primary aquifer.</w:t>
      </w:r>
    </w:p>
    <w:bookmarkStart w:id="26" w:name="stratigraphic-findings"/>
    <w:p>
      <w:pPr>
        <w:pStyle w:val="Heading3"/>
      </w:pPr>
      <w:r>
        <w:t xml:space="preserve">4.1 Stratigraphic Findings</w:t>
      </w:r>
    </w:p>
    <w:p>
      <w:pPr>
        <w:pStyle w:val="FirstParagraph"/>
      </w:pPr>
      <w:r>
        <w:t xml:space="preserve">The core samples indicate that the geological profile is heavily influenced by the Vistulian glaciation and subsequent deglaciation events specific to northern</w:t>
      </w:r>
      <w:r>
        <w:t xml:space="preserve"> </w:t>
      </w:r>
      <w:r>
        <w:rPr>
          <w:bCs/>
          <w:b/>
        </w:rPr>
        <w:t xml:space="preserve">Russia</w:t>
      </w:r>
      <w:r>
        <w:t xml:space="preserve">. In several test pits, we observed "quick sand" conditions—saturated sand deposits that lose strength when agitated. This phenomenon is particularly prevalent in areas near the Neva River delta. The presence of these unstable layers requires careful engineering consideration for any deep foundation work.</w:t>
      </w:r>
    </w:p>
    <w:bookmarkEnd w:id="26"/>
    <w:bookmarkStart w:id="27" w:name="chemical-analysis"/>
    <w:p>
      <w:pPr>
        <w:pStyle w:val="Heading3"/>
      </w:pPr>
      <w:r>
        <w:t xml:space="preserve">4.2 Chemical Analysis</w:t>
      </w:r>
    </w:p>
    <w:p>
      <w:pPr>
        <w:pStyle w:val="FirstParagraph"/>
      </w:pPr>
      <w:r>
        <w:t xml:space="preserve">Piezometric data showed that groundwater levels are rising, a trend consistent with broader climate observations in Baltic coastal regions of</w:t>
      </w:r>
      <w:r>
        <w:t xml:space="preserve"> </w:t>
      </w:r>
      <w:r>
        <w:rPr>
          <w:bCs/>
          <w:b/>
        </w:rPr>
        <w:t xml:space="preserve">Russia</w:t>
      </w:r>
      <w:r>
        <w:t xml:space="preserve">. Chemical analysis revealed elevated sulfate levels in the deeper aquifers. This poses a significant risk for concrete degradation, necessitating the use of sulfate-resistant cement for any underground structures. The</w:t>
      </w:r>
      <w:r>
        <w:t xml:space="preserve"> </w:t>
      </w:r>
      <w:r>
        <w:rPr>
          <w:bCs/>
          <w:b/>
        </w:rPr>
        <w:t xml:space="preserve">Geologist</w:t>
      </w:r>
      <w:r>
        <w:t xml:space="preserve"> </w:t>
      </w:r>
      <w:r>
        <w:t xml:space="preserve">recommends continuous monitoring of these chemical changes due to potential industrial contamination from historical manufacturing sites.</w:t>
      </w:r>
    </w:p>
    <w:bookmarkEnd w:id="27"/>
    <w:bookmarkEnd w:id="28"/>
    <w:bookmarkStart w:id="29" w:name="X7478e235c0c99fefee27dd6af71b7dab534f472"/>
    <w:p>
      <w:pPr>
        <w:pStyle w:val="Heading2"/>
      </w:pPr>
      <w:r>
        <w:t xml:space="preserve">5. Discussion: Implications for Saint Petersburg Development</w:t>
      </w:r>
    </w:p>
    <w:p>
      <w:pPr>
        <w:pStyle w:val="FirstParagraph"/>
      </w:pPr>
      <w:r>
        <w:t xml:space="preserve">The findings of this lab report have profound implications for the urban planning and infrastructure maintenance of</w:t>
      </w:r>
      <w:r>
        <w:t xml:space="preserve"> </w:t>
      </w:r>
      <w:r>
        <w:rPr>
          <w:bCs/>
          <w:b/>
        </w:rPr>
        <w:t xml:space="preserve">Saint Petersburg</w:t>
      </w:r>
      <w:r>
        <w:t xml:space="preserve">. The city is already well-known for its "sinking" buildings, a direct result of the geological conditions described above. The interplay between the heavy clay layers and the permeable sand horizons creates a dynamic subsurface environment.</w:t>
      </w:r>
    </w:p>
    <w:p>
      <w:pPr>
        <w:pStyle w:val="BodyText"/>
      </w:pPr>
      <w:r>
        <w:t xml:space="preserve">For developers in</w:t>
      </w:r>
      <w:r>
        <w:t xml:space="preserve"> </w:t>
      </w:r>
      <w:r>
        <w:rPr>
          <w:bCs/>
          <w:b/>
        </w:rPr>
        <w:t xml:space="preserve">Russia</w:t>
      </w:r>
      <w:r>
        <w:t xml:space="preserve">, specifically in this metropolitan hub, ignoring these geological nuances can lead to catastrophic settlement failures. The role of the consulting</w:t>
      </w:r>
      <w:r>
        <w:t xml:space="preserve"> </w:t>
      </w:r>
      <w:r>
        <w:rPr>
          <w:bCs/>
          <w:b/>
        </w:rPr>
        <w:t xml:space="preserve">Geologist</w:t>
      </w:r>
      <w:r>
        <w:t xml:space="preserve"> </w:t>
      </w:r>
      <w:r>
        <w:t xml:space="preserve">shifts from mere data collection to active risk management. We must advocate for deep pile foundations that reach stable Pleistocene deposits, bypassing the unstable Holocene layers entirely.</w:t>
      </w:r>
    </w:p>
    <w:p>
      <w:pPr>
        <w:pStyle w:val="BodyText"/>
      </w:pPr>
      <w:r>
        <w:t xml:space="preserve">Furthermore, the historical aspect cannot be ignored. As</w:t>
      </w:r>
      <w:r>
        <w:t xml:space="preserve"> </w:t>
      </w:r>
      <w:r>
        <w:rPr>
          <w:bCs/>
          <w:b/>
        </w:rPr>
        <w:t xml:space="preserve">Saint Petersburg</w:t>
      </w:r>
      <w:r>
        <w:t xml:space="preserve"> </w:t>
      </w:r>
      <w:r>
        <w:t xml:space="preserve">continues its subway expansion and utility upgrades, there is a high probability of encountering archaeological artifacts preserved in the anaerobic peat layers. The geological survey must therefore include provisions for paleontological observation to respect the cultural heritage of</w:t>
      </w:r>
      <w:r>
        <w:t xml:space="preserve"> </w:t>
      </w:r>
      <w:r>
        <w:rPr>
          <w:bCs/>
          <w:b/>
        </w:rPr>
        <w:t xml:space="preserve">Russia</w:t>
      </w:r>
      <w:r>
        <w:t xml:space="preserve">.</w:t>
      </w:r>
    </w:p>
    <w:bookmarkEnd w:id="29"/>
    <w:bookmarkStart w:id="30" w:name="recommendations"/>
    <w:p>
      <w:pPr>
        <w:pStyle w:val="Heading2"/>
      </w:pPr>
      <w:r>
        <w:t xml:space="preserve">6. Recommendations</w:t>
      </w:r>
    </w:p>
    <w:p>
      <w:pPr>
        <w:pStyle w:val="FirstParagraph"/>
      </w:pPr>
      <w:r>
        <w:t xml:space="preserve">Based on the rigorous analysis conducted, we provide the following recommendations:</w:t>
      </w:r>
    </w:p>
    <w:p>
      <w:pPr>
        <w:numPr>
          <w:ilvl w:val="0"/>
          <w:numId w:val="1003"/>
        </w:numPr>
        <w:pStyle w:val="Compact"/>
      </w:pPr>
      <w:r>
        <w:rPr>
          <w:bCs/>
          <w:b/>
        </w:rPr>
        <w:t xml:space="preserve">Fundamental Engineering Adjustments:</w:t>
      </w:r>
      <w:r>
        <w:t xml:space="preserve">All new structures in zones B and C (as defined in the attached map) must utilize friction piles extending at least 25 meters below grade to reach stable strata.</w:t>
      </w:r>
    </w:p>
    <w:p>
      <w:pPr>
        <w:numPr>
          <w:ilvl w:val="0"/>
          <w:numId w:val="1003"/>
        </w:numPr>
        <w:pStyle w:val="Compact"/>
      </w:pPr>
      <w:r>
        <w:rPr>
          <w:bCs/>
          <w:b/>
        </w:rPr>
        <w:t xml:space="preserve">Corrosion Protection:</w:t>
      </w:r>
      <w:r>
        <w:t xml:space="preserve">Due to the identified sulfate content, all underground concrete works must adhere to high-performance durability standards suitable for aggressive groundwater environments typical of</w:t>
      </w:r>
      <w:r>
        <w:t xml:space="preserve"> </w:t>
      </w:r>
      <w:r>
        <w:rPr>
          <w:bCs/>
          <w:b/>
        </w:rPr>
        <w:t xml:space="preserve">Saint Petersburg</w:t>
      </w:r>
      <w:r>
        <w:t xml:space="preserve">.</w:t>
      </w:r>
    </w:p>
    <w:p>
      <w:pPr>
        <w:numPr>
          <w:ilvl w:val="0"/>
          <w:numId w:val="1003"/>
        </w:numPr>
        <w:pStyle w:val="Compact"/>
      </w:pPr>
      <w:r>
        <w:t xml:space="preserve">Ongoing Monitoring:The municipal government should install a network of piezometers across</w:t>
      </w:r>
      <w:r>
        <w:t xml:space="preserve"> </w:t>
      </w:r>
      <w:r>
        <w:rPr>
          <w:bCs/>
          <w:b/>
        </w:rPr>
        <w:t xml:space="preserve">Russia</w:t>
      </w:r>
      <w:r>
        <w:t xml:space="preserve">'s northwestern region to track water table fluctuations in real-time, allowing for proactive flood and subsidence management.</w:t>
      </w:r>
    </w:p>
    <w:p>
      <w:pPr>
        <w:numPr>
          <w:ilvl w:val="0"/>
          <w:numId w:val="1003"/>
        </w:numPr>
        <w:pStyle w:val="Compact"/>
      </w:pPr>
      <w:r>
        <w:t xml:space="preserve">Professional Oversight:Hiring a certified</w:t>
      </w:r>
    </w:p>
    <w:p>
      <w:pPr>
        <w:numPr>
          <w:ilvl w:val="0"/>
          <w:numId w:val="1000"/>
        </w:numPr>
        <w:pStyle w:val="Compact"/>
      </w:pPr>
      <w:r>
        <w:t xml:space="preserve">Geologist with specific expertise in Baltic stratigraphy is mandatory for future permits. Generalist engineers are ill-equipped to handle the unique hydro-geological challenges of this region.</w:t>
      </w:r>
    </w:p>
    <w:bookmarkEnd w:id="30"/>
    <w:bookmarkStart w:id="31" w:name="conclusion"/>
    <w:p>
      <w:pPr>
        <w:pStyle w:val="Heading2"/>
      </w:pPr>
      <w:r>
        <w:t xml:space="preserve">7. Conclusion</w:t>
      </w:r>
    </w:p>
    <w:p>
      <w:pPr>
        <w:pStyle w:val="FirstParagraph"/>
      </w:pPr>
      <w:r>
        <w:t xml:space="preserve">This Lab Report underscores the intricate geological reality facing modern developers and historians in</w:t>
      </w:r>
      <w:r>
        <w:t xml:space="preserve"> </w:t>
      </w:r>
      <w:r>
        <w:rPr>
          <w:bCs/>
          <w:b/>
        </w:rPr>
        <w:t xml:space="preserve">Saint Petersburg</w:t>
      </w:r>
      <w:r>
        <w:t xml:space="preserve">. The interplay between glacial history, current climate change, and urban expansion creates a unique set of challenges. For the nation of</w:t>
      </w:r>
      <w:r>
        <w:t xml:space="preserve"> </w:t>
      </w:r>
      <w:r>
        <w:rPr>
          <w:bCs/>
          <w:b/>
        </w:rPr>
        <w:t xml:space="preserve">Russia</w:t>
      </w:r>
      <w:r>
        <w:t xml:space="preserve">, ensuring the stability of this cultural jewel requires a deep respect for its geological foundations. The data presented herein provides a scientific basis for safer construction practices and sustainable urban planning.</w:t>
      </w:r>
    </w:p>
    <w:p>
      <w:pPr>
        <w:pStyle w:val="BodyText"/>
      </w:pPr>
      <w:r>
        <w:t xml:space="preserve">The meticulous work performed by our team highlights why specialized geological inquiry is not optional but essential in</w:t>
      </w:r>
      <w:r>
        <w:t xml:space="preserve"> </w:t>
      </w:r>
      <w:r>
        <w:rPr>
          <w:bCs/>
          <w:b/>
        </w:rPr>
        <w:t xml:space="preserve">Saint Petersburg</w:t>
      </w:r>
      <w:r>
        <w:t xml:space="preserve">. By adhering to the recommendations outlined in this document, stakeholders can mitigate risks associated with soil instability and corrosion. Ultimately, the preservation of both the physical infrastructure and the historical narrative of</w:t>
      </w:r>
      <w:r>
        <w:t xml:space="preserve"> </w:t>
      </w:r>
      <w:r>
        <w:rPr>
          <w:bCs/>
          <w:b/>
        </w:rPr>
        <w:t xml:space="preserve">Russia</w:t>
      </w:r>
      <w:r>
        <w:t xml:space="preserve"> </w:t>
      </w:r>
      <w:r>
        <w:t xml:space="preserve">depends on our ability to listen to what the earth beneath us is telling us.</w:t>
      </w:r>
    </w:p>
    <w:bookmarkEnd w:id="31"/>
    <w:bookmarkStart w:id="32" w:name="references"/>
    <w:p>
      <w:pPr>
        <w:pStyle w:val="Heading2"/>
      </w:pPr>
      <w:r>
        <w:t xml:space="preserve">8. References</w:t>
      </w:r>
    </w:p>
    <w:p>
      <w:pPr>
        <w:numPr>
          <w:ilvl w:val="0"/>
          <w:numId w:val="1004"/>
        </w:numPr>
        <w:pStyle w:val="Compact"/>
      </w:pPr>
      <w:r>
        <w:t xml:space="preserve">Berezin, A. (2019). *Holocene Sedimentation in the Gulf of Finland*. Journal of Baltic Geology.</w:t>
      </w:r>
    </w:p>
    <w:p>
      <w:pPr>
        <w:numPr>
          <w:ilvl w:val="0"/>
          <w:numId w:val="1004"/>
        </w:numPr>
        <w:pStyle w:val="Compact"/>
      </w:pPr>
      <w:r>
        <w:t xml:space="preserve">Kovalev, V., &amp; Petrov, I. (2021). *Groundwater Corrosion Risks in Northern Russian Urban Centers*. St. Petersburg Mining University Press.</w:t>
      </w:r>
    </w:p>
    <w:p>
      <w:pPr>
        <w:numPr>
          <w:ilvl w:val="0"/>
          <w:numId w:val="1004"/>
        </w:numPr>
        <w:pStyle w:val="Compact"/>
      </w:pPr>
      <w:r>
        <w:t xml:space="preserve">Saint Petersburg City Planning Committee. (2023). *Urban Development Guidelines and Soil Stability Standards*.</w:t>
      </w:r>
    </w:p>
    <w:p>
      <w:pPr>
        <w:pStyle w:val="FirstParagraph"/>
      </w:pPr>
      <w:r>
        <w:rPr>
          <w:bCs/>
          <w:b/>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Saint Petersburg, Russia</dc:title>
  <dc:creator/>
  <dc:language>en</dc:language>
  <cp:keywords/>
  <dcterms:created xsi:type="dcterms:W3CDTF">2026-07-29T17:21:18Z</dcterms:created>
  <dcterms:modified xsi:type="dcterms:W3CDTF">2026-07-29T17:21:18Z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