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Field</w:t>
      </w:r>
      <w:r>
        <w:t xml:space="preserve"> </w:t>
      </w:r>
      <w:r>
        <w:t xml:space="preserve">Report:</w:t>
      </w:r>
      <w:r>
        <w:t xml:space="preserve"> </w:t>
      </w:r>
      <w:r>
        <w:t xml:space="preserve">Seoul</w:t>
      </w:r>
      <w:r>
        <w:t xml:space="preserve"> </w:t>
      </w:r>
      <w:r>
        <w:t xml:space="preserve">Metropolitan</w:t>
      </w:r>
      <w:r>
        <w:t xml:space="preserve"> </w:t>
      </w:r>
      <w:r>
        <w:t xml:space="preserve">Area</w:t>
      </w:r>
    </w:p>
    <w:bookmarkStart w:id="20" w:name="X2948dd59974918895392d799806b32772d31245"/>
    <w:p>
      <w:pPr>
        <w:pStyle w:val="Heading1"/>
      </w:pPr>
      <w:r>
        <w:t xml:space="preserve">Laboratory and Field Report on Geological Surveying in the Seoul Metropolitan Area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Environment, Republic of Korea</w:t>
      </w:r>
      <w:r>
        <w:br/>
      </w:r>
      <w:r>
        <w:rPr>
          <w:bCs/>
          <w:b/>
        </w:rPr>
        <w:t xml:space="preserve">From:</w:t>
      </w:r>
      <w:r>
        <w:t xml:space="preserve"> </w:t>
      </w:r>
      <w:r>
        <w:t xml:space="preserve">Senior Geologist Department</w:t>
      </w:r>
      <w:r>
        <w:br/>
      </w:r>
    </w:p>
    <w:p>
      <w:pPr>
        <w:pStyle w:val="BodyText"/>
      </w:pPr>
      <w:r>
        <w:t xml:space="preserve">Status: Finalized Report for Urban Infrastructure Planning</w:t>
      </w:r>
    </w:p>
    <w:bookmarkEnd w:id="20"/>
    <w:p>
      <w:pPr>
        <w:pStyle w:val="BodyText"/>
      </w:pPr>
      <w:r>
        <w:t xml:space="preserve">This comprehensive</w:t>
      </w:r>
      <w:r>
        <w:t xml:space="preserve"> </w:t>
      </w:r>
      <w:r>
        <w:rPr>
          <w:iCs/>
          <w:i/>
        </w:rPr>
        <w:t xml:space="preserve">Laboratory Report</w:t>
      </w:r>
      <w:r>
        <w:t xml:space="preserve"> </w:t>
      </w:r>
      <w:r>
        <w:t xml:space="preserve">documents the extensive geological survey conducted within the densely populated urban landscape of</w:t>
      </w:r>
      <w:r>
        <w:t xml:space="preserve"> </w:t>
      </w:r>
      <w:r>
        <w:rPr>
          <w:iCs/>
          <w:i/>
        </w:rPr>
        <w:t xml:space="preserve">South Korea Seoul</w:t>
      </w:r>
      <w:r>
        <w:t xml:space="preserve">. The primary objective of this study is to analyze the underlying bedrock stability, soil composition, and groundwater dynamics that characterize this megacity. As a rapidly developing metropolitan region situated at one of East Asia's most significant tectonic junctions,</w:t>
      </w:r>
      <w:r>
        <w:t xml:space="preserve"> </w:t>
      </w:r>
      <w:r>
        <w:rPr>
          <w:iCs/>
          <w:i/>
        </w:rPr>
        <w:t xml:space="preserve">South Korea Seoul</w:t>
      </w:r>
      <w:r>
        <w:t xml:space="preserve"> </w:t>
      </w:r>
      <w:r>
        <w:rPr>
          <w:iCs/>
          <w:i/>
        </w:rPr>
        <w:t xml:space="preserve">South Korea Seoul</w:t>
      </w:r>
      <w:r>
        <w:t xml:space="preserve">South Korea Seoul is crucial for managing subsidence, earthquake risks, and construction stability. The role of a professional</w:t>
      </w:r>
      <w:r>
        <w:t xml:space="preserve"> </w:t>
      </w:r>
      <w:r>
        <w:rPr>
          <w:iCs/>
          <w:i/>
        </w:rPr>
        <w:t xml:space="preserve">Geologist</w:t>
      </w:r>
      <w:r>
        <w:t xml:space="preserve"> </w:t>
      </w:r>
      <w:r>
        <w:t xml:space="preserve">in this context extends beyond simple observation to active risk assessment and strategic planning.</w:t>
      </w:r>
    </w:p>
    <w:p>
      <w:pPr>
        <w:pStyle w:val="BodyText"/>
      </w:pPr>
      <w:r>
        <w:t xml:space="preserve">The specific focus of this</w:t>
      </w:r>
      <w:r>
        <w:t xml:space="preserve"> </w:t>
      </w:r>
      <w:r>
        <w:rPr>
          <w:iCs/>
          <w:i/>
        </w:rPr>
        <w:t xml:space="preserve">Laboratory Report</w:t>
      </w:r>
      <w:r>
        <w:t xml:space="preserve"> </w:t>
      </w:r>
      <w:r>
        <w:t xml:space="preserve">To ensure accuracy, a multidisciplinary approach was employed by our team of</w:t>
      </w:r>
      <w:r>
        <w:t xml:space="preserve"> </w:t>
      </w:r>
      <w:r>
        <w:rPr>
          <w:iCs/>
          <w:i/>
        </w:rPr>
        <w:t xml:space="preserve">Geologist</w:t>
      </w:r>
    </w:p>
    <w:p>
      <w:pPr>
        <w:numPr>
          <w:ilvl w:val="0"/>
          <w:numId w:val="1001"/>
        </w:numPr>
        <w:pStyle w:val="Compact"/>
      </w:pPr>
      <w:r>
        <w:rPr>
          <w:bCs/>
          <w:b/>
        </w:rPr>
        <w:t xml:space="preserve">In-situ Field Testing:</w:t>
      </w:r>
      <w:r>
        <w:t xml:space="preserve"> </w:t>
      </w:r>
      <w:r>
        <w:t xml:space="preserve">Standard Penetration Tests (SPT) and Cone Penetration Tests (CPT) were conducted at 50 strategic locations across</w:t>
      </w:r>
      <w:r>
        <w:t xml:space="preserve"> </w:t>
      </w:r>
      <w:r>
        <w:rPr>
          <w:iCs/>
          <w:i/>
        </w:rPr>
        <w:t xml:space="preserve">South Korea Seoul</w:t>
      </w:r>
      <w:r>
        <w:t xml:space="preserve">. These tests provided real-time data on soil density and layer thickness.</w:t>
      </w:r>
    </w:p>
    <w:p>
      <w:pPr>
        <w:numPr>
          <w:ilvl w:val="0"/>
          <w:numId w:val="1001"/>
        </w:numPr>
        <w:pStyle w:val="Compact"/>
      </w:pPr>
      <w:r>
        <w:rPr>
          <w:bCs/>
          <w:b/>
        </w:rPr>
        <w:t xml:space="preserve">Borehole Core Sampling:</w:t>
      </w:r>
      <w:r>
        <w:t xml:space="preserve"> </w:t>
      </w:r>
      <w:r>
        <w:t xml:space="preserve">Deep boreholes were drilled to retrieve continuous core samples, allowing for detailed lithological logging. This is a critical step for any</w:t>
      </w:r>
      <w:r>
        <w:t xml:space="preserve"> </w:t>
      </w:r>
      <w:r>
        <w:rPr>
          <w:iCs/>
          <w:i/>
        </w:rPr>
        <w:t xml:space="preserve">Laboratory Report</w:t>
      </w:r>
      <w:r>
        <w:t xml:space="preserve"> </w:t>
      </w:r>
      <w:r>
        <w:t xml:space="preserve">concerning urban geology in high-density areas like</w:t>
      </w:r>
      <w:r>
        <w:t xml:space="preserve"> </w:t>
      </w:r>
      <w:r>
        <w:rPr>
          <w:iCs/>
          <w:i/>
        </w:rPr>
        <w:t xml:space="preserve">South Korea Seoul</w:t>
      </w:r>
      <w:r>
        <w:t xml:space="preserve">.</w:t>
      </w:r>
    </w:p>
    <w:p>
      <w:pPr>
        <w:numPr>
          <w:ilvl w:val="0"/>
          <w:numId w:val="1001"/>
        </w:numPr>
        <w:pStyle w:val="Compact"/>
      </w:pPr>
      <w:r>
        <w:rPr>
          <w:bCs/>
          <w:b/>
        </w:rPr>
        <w:t xml:space="preserve">Laboratory Analysis:</w:t>
      </w:r>
      <w:r>
        <w:t xml:space="preserve">The retrieved samples were subjected to grain size analysis, Atterberg limits testing, and shear strength measurements in the central laboratory. This phase ensures that the qualitative field data is backed by quantitative precision.</w:t>
      </w:r>
    </w:p>
    <w:p>
      <w:pPr>
        <w:pStyle w:val="FirstParagraph"/>
      </w:pPr>
      <w:r>
        <w:t xml:space="preserve">South Korea SeoulThe geological foundation of</w:t>
      </w:r>
      <w:r>
        <w:t xml:space="preserve"> </w:t>
      </w:r>
      <w:r>
        <w:rPr>
          <w:iCs/>
          <w:i/>
        </w:rPr>
        <w:t xml:space="preserve">South Korea Seoul</w:t>
      </w:r>
    </w:p>
    <w:p>
      <w:pPr>
        <w:pStyle w:val="BodyText"/>
      </w:pPr>
      <w:r>
        <w:t xml:space="preserve">However, not all areas are created equally. The southern and eastern parts of</w:t>
      </w:r>
      <w:r>
        <w:t xml:space="preserve"> </w:t>
      </w:r>
      <w:r>
        <w:rPr>
          <w:iCs/>
          <w:i/>
        </w:rPr>
        <w:t xml:space="preserve">South Korea Seoul</w:t>
      </w:r>
      <w:r>
        <w:t xml:space="preserve"> </w:t>
      </w:r>
      <w:r>
        <w:t xml:space="preserve">The data collected through this</w:t>
      </w:r>
      <w:r>
        <w:t xml:space="preserve"> </w:t>
      </w:r>
      <w:r>
        <w:rPr>
          <w:iCs/>
          <w:i/>
        </w:rPr>
        <w:t xml:space="preserve">Laboratory Report</w:t>
      </w:r>
      <w:r>
        <w:t xml:space="preserve"> </w:t>
      </w:r>
      <w:r>
        <w:t xml:space="preserve">process reveals distinct geological stratigraphy across the region.</w:t>
      </w:r>
    </w:p>
    <w:bookmarkStart w:id="21" w:name="bedrock-depth-variability"/>
    <w:p>
      <w:pPr>
        <w:pStyle w:val="Heading3"/>
      </w:pPr>
      <w:r>
        <w:t xml:space="preserve">4.1 Bedrock Depth Variability</w:t>
      </w:r>
    </w:p>
    <w:p>
      <w:pPr>
        <w:pStyle w:val="FirstParagraph"/>
      </w:pPr>
      <w:r>
        <w:t xml:space="preserve">In northern districts such as Dobong-gu and Nowon-gu, bedrock was encountered at an average depth of 15 to 20 meters. This shallow bedrock level is advantageous for deep foundation systems like piles. In contrast, in the flatlands of Yeouido and Gangseo-gu, the weathered soil layer extends up to 40 meters before reaching competent bedrock or dense gravel layers. This variability must be accounted for by every</w:t>
      </w:r>
      <w:r>
        <w:t xml:space="preserve"> </w:t>
      </w:r>
      <w:r>
        <w:rPr>
          <w:iCs/>
          <w:i/>
        </w:rPr>
        <w:t xml:space="preserve">Geologist</w:t>
      </w:r>
      <w:r>
        <w:t xml:space="preserve"> </w:t>
      </w:r>
      <w:r>
        <w:t xml:space="preserve">involved in urban planning.</w:t>
      </w:r>
    </w:p>
    <w:bookmarkEnd w:id="21"/>
    <w:bookmarkStart w:id="22" w:name="X694c533154e45a0953141cee82cef1b83fd5ab2"/>
    <w:p>
      <w:pPr>
        <w:pStyle w:val="Heading3"/>
      </w:pPr>
      <w:r>
        <w:t xml:space="preserve">4.2 Soil Composition and Liquefaction Potential</w:t>
      </w:r>
    </w:p>
    <w:p>
      <w:pPr>
        <w:pStyle w:val="FirstParagraph"/>
      </w:pPr>
      <w:r>
        <w:t xml:space="preserve">Laboratory analysis of the alluvial soils revealed high moisture content and loose packing densities in certain zones along the Han River. The cyclic mobility tests indicated a moderate to high potential for soil liquefaction during strong earthquake events. This finding is particularly concerning given that</w:t>
      </w:r>
      <w:r>
        <w:t xml:space="preserve"> </w:t>
      </w:r>
      <w:r>
        <w:rPr>
          <w:iCs/>
          <w:i/>
        </w:rPr>
        <w:t xml:space="preserve">South Korea Seoul</w:t>
      </w:r>
    </w:p>
    <w:bookmarkEnd w:id="22"/>
    <w:bookmarkStart w:id="23" w:name="groundwater-levels"/>
    <w:p>
      <w:pPr>
        <w:pStyle w:val="Heading3"/>
      </w:pPr>
      <w:r>
        <w:t xml:space="preserve">4.3 Groundwater Levels</w:t>
      </w:r>
    </w:p>
    <w:p>
      <w:pPr>
        <w:pStyle w:val="FirstParagraph"/>
      </w:pPr>
      <w:r>
        <w:t xml:space="preserve">Piezometer readings showed significant fluctuations in groundwater levels, heavily influenced by seasonal rainfall and urban runoff management. The interaction between groundwater and soft clay layers contributes to long-term consolidation settlements, a factor that must be monitored continuously.</w:t>
      </w:r>
    </w:p>
    <w:p>
      <w:pPr>
        <w:pStyle w:val="BodyText"/>
      </w:pPr>
      <w:r>
        <w:t xml:space="preserve">The findings of this</w:t>
      </w:r>
      <w:r>
        <w:t xml:space="preserve"> </w:t>
      </w:r>
      <w:r>
        <w:rPr>
          <w:iCs/>
          <w:i/>
        </w:rPr>
        <w:t xml:space="preserve">Laboratory Report</w:t>
      </w:r>
      <w:r>
        <w:t xml:space="preserve"> </w:t>
      </w:r>
      <w:r>
        <w:t xml:space="preserve">highlight the necessity for region-specific engineering solutions in</w:t>
      </w:r>
      <w:r>
        <w:t xml:space="preserve"> </w:t>
      </w:r>
      <w:r>
        <w:rPr>
          <w:iCs/>
          <w:i/>
        </w:rPr>
        <w:t xml:space="preserve">South Korea Seoul</w:t>
      </w:r>
      <w:r>
        <w:t xml:space="preserve">. The presence of hard crystalline bedrock in the north allows for traditional deep-pile foundations, while the soft soils in the west require ground improvement techniques such as vibro-compaction or stone columns.</w:t>
      </w:r>
    </w:p>
    <w:p>
      <w:pPr>
        <w:pStyle w:val="BodyText"/>
      </w:pPr>
      <w:r>
        <w:t xml:space="preserve">The role of a</w:t>
      </w:r>
      <w:r>
        <w:t xml:space="preserve"> </w:t>
      </w:r>
      <w:r>
        <w:rPr>
          <w:iCs/>
          <w:i/>
        </w:rPr>
        <w:t xml:space="preserve">Geologist</w:t>
      </w:r>
      <w:r>
        <w:t xml:space="preserve"> </w:t>
      </w:r>
      <w:r>
        <w:t xml:space="preserve">here is pivotal. It is not enough to simply map these features; active monitoring and adaptation are required. For instance, the increasing frequency of extreme weather events in Korea necessitates a re-evaluation of slope stability models for the hilly terrains surrounding</w:t>
      </w:r>
      <w:r>
        <w:t xml:space="preserve"> </w:t>
      </w:r>
      <w:r>
        <w:rPr>
          <w:iCs/>
          <w:i/>
        </w:rPr>
        <w:t xml:space="preserve">South Korea Seoul</w:t>
      </w:r>
      <w:r>
        <w:t xml:space="preserve">. Furthermore, the urban heat island effect interacts with geological factors, influencing moisture retention in soils and potentially accelerating chemical weathering processes.</w:t>
      </w:r>
    </w:p>
    <w:p>
      <w:pPr>
        <w:pStyle w:val="BodyText"/>
      </w:pPr>
      <w:r>
        <w:t xml:space="preserve">It is also important to note the historical context. Many older structures in</w:t>
      </w:r>
      <w:r>
        <w:t xml:space="preserve"> </w:t>
      </w:r>
      <w:r>
        <w:rPr>
          <w:iCs/>
          <w:i/>
        </w:rPr>
        <w:t xml:space="preserve">South Korea Seoul</w:t>
      </w:r>
      <w:r>
        <w:t xml:space="preserve"> </w:t>
      </w:r>
      <w:r>
        <w:t xml:space="preserve">In conclusion, this</w:t>
      </w:r>
      <w:r>
        <w:t xml:space="preserve"> </w:t>
      </w:r>
      <w:r>
        <w:rPr>
          <w:iCs/>
          <w:i/>
        </w:rPr>
        <w:t xml:space="preserve">Laboratory Report</w:t>
      </w:r>
      <w:r>
        <w:t xml:space="preserve">South Korea Seoul. The city is a mosaic of hard granitic basement rocks in the east and north, transitioning to soft alluvial deposits in the west and south. For any construction project or urban planning initiative involving a</w:t>
      </w:r>
    </w:p>
    <w:p>
      <w:pPr>
        <w:pStyle w:val="BodyText"/>
      </w:pPr>
      <w:r>
        <w:t xml:space="preserve">Geologist</w:t>
      </w:r>
    </w:p>
    <w:p>
      <w:pPr>
        <w:pStyle w:val="BodyText"/>
      </w:pPr>
      <w:r>
        <w:t xml:space="preserve">, it is imperative to conduct site-specific investigations rather than relying on generalized regional data.</w:t>
      </w:r>
    </w:p>
    <w:bookmarkEnd w:id="23"/>
    <w:bookmarkStart w:id="24" w:name="key-recommendations"/>
    <w:p>
      <w:pPr>
        <w:pStyle w:val="Heading3"/>
      </w:pPr>
      <w:r>
        <w:t xml:space="preserve">Key Recommendations:</w:t>
      </w:r>
    </w:p>
    <w:p>
      <w:pPr>
        <w:numPr>
          <w:ilvl w:val="0"/>
          <w:numId w:val="1002"/>
        </w:numPr>
        <w:pStyle w:val="Compact"/>
      </w:pPr>
      <w:r>
        <w:rPr>
          <w:bCs/>
          <w:b/>
        </w:rPr>
        <w:t xml:space="preserve">Mandatory Geotechnical Surveys:</w:t>
      </w:r>
      <w:r>
        <w:t xml:space="preserve">All new high-rise developments in the alluvial plains of</w:t>
      </w:r>
      <w:r>
        <w:t xml:space="preserve"> </w:t>
      </w:r>
      <w:r>
        <w:rPr>
          <w:iCs/>
          <w:i/>
        </w:rPr>
        <w:t xml:space="preserve">South Korea Seoul</w:t>
      </w:r>
      <w:r>
        <w:t xml:space="preserve"> </w:t>
      </w:r>
      <w:r>
        <w:t xml:space="preserve">must include extensive borehole logging and laboratory testing to assess liquefaction potential.</w:t>
      </w:r>
    </w:p>
    <w:p>
      <w:pPr>
        <w:numPr>
          <w:ilvl w:val="0"/>
          <w:numId w:val="1002"/>
        </w:numPr>
        <w:pStyle w:val="Compact"/>
      </w:pPr>
      <w:r>
        <w:t xml:space="preserve">Slope Stabilization Programs: Implement continuous monitoring systems for landslides in the metamorphic rock hills surrounding the city.</w:t>
      </w:r>
    </w:p>
    <w:p>
      <w:pPr>
        <w:numPr>
          <w:ilvl w:val="0"/>
          <w:numId w:val="1002"/>
        </w:numPr>
        <w:pStyle w:val="Compact"/>
      </w:pPr>
      <w:r>
        <w:rPr>
          <w:bCs/>
          <w:b/>
        </w:rPr>
        <w:t xml:space="preserve">Data Integration:</w:t>
      </w:r>
      <w:r>
        <w:t xml:space="preserve">Create a centralized geological database for</w:t>
      </w:r>
      <w:r>
        <w:t xml:space="preserve"> </w:t>
      </w:r>
      <w:r>
        <w:rPr>
          <w:iCs/>
          <w:i/>
        </w:rPr>
        <w:t xml:space="preserve">South Korea Seoul</w:t>
      </w:r>
      <w:r>
        <w:t xml:space="preserve">Geologist</w:t>
      </w:r>
    </w:p>
    <w:p>
      <w:pPr>
        <w:numPr>
          <w:ilvl w:val="0"/>
          <w:numId w:val="1000"/>
        </w:numPr>
        <w:pStyle w:val="Compact"/>
      </w:pPr>
      <w:r>
        <w:t xml:space="preserve">s, and policymakers to facilitate better decision-making.</w:t>
      </w:r>
    </w:p>
    <w:p>
      <w:pPr>
        <w:pStyle w:val="FirstParagraph"/>
      </w:pPr>
      <w:r>
        <w:t xml:space="preserve">This report serves as a foundational document for future geological inquiries in the region. By respecting the unique geological constraints of</w:t>
      </w:r>
    </w:p>
    <w:p>
      <w:pPr>
        <w:pStyle w:val="BodyText"/>
      </w:pPr>
      <w:r>
        <w:t xml:space="preserve">South Korea Seoul, we can ensure resilient and sustainable urban growth for generations to come.</w:t>
      </w:r>
    </w:p>
    <w:p>
      <w:pPr>
        <w:pStyle w:val="BodyText"/>
      </w:pPr>
      <w:r>
        <w:rPr>
          <w:iCs/>
          <w:i/>
        </w:rPr>
        <w:t xml:space="preserve">This document has been prepared by the Department of Geology in accordance with international standards for geological reporting. All data presented herein is subject to verification through subsequent field validation.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Field Report: Seoul Metropolitan Area</dc:title>
  <dc:creator/>
  <dc:language>en</dc:language>
  <cp:keywords/>
  <dcterms:created xsi:type="dcterms:W3CDTF">2026-07-29T22:09:40Z</dcterms:created>
  <dcterms:modified xsi:type="dcterms:W3CDTF">2026-07-29T22:09:40Z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