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Valencia</w:t>
      </w:r>
      <w:r>
        <w:t xml:space="preserve"> </w:t>
      </w:r>
      <w:r>
        <w:t xml:space="preserve">Region</w:t>
      </w:r>
      <w:r>
        <w:t xml:space="preserve"> </w:t>
      </w:r>
      <w:r>
        <w:t xml:space="preserve">Analysis</w:t>
      </w:r>
    </w:p>
    <w:p>
      <w:pPr>
        <w:pStyle w:val="FirstParagraph"/>
      </w:pPr>
      <w:r>
        <w:t xml:space="preserve">```html</w:t>
      </w:r>
    </w:p>
    <w:bookmarkStart w:id="27" w:name="geological-laboratory-report"/>
    <w:p>
      <w:pPr>
        <w:pStyle w:val="Heading1"/>
      </w:pPr>
      <w:r>
        <w:t xml:space="preserve">GEOLOGICAL LABORATORY REPORT</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Laboratory Identification:</w:t>
            </w:r>
            <w:r>
              <w:br/>
            </w:r>
            <w:r>
              <w:t xml:space="preserve">Regional Geological Survey of the Mediterranean Basin</w:t>
            </w:r>
            <w:r>
              <w:br/>
            </w:r>
            <w:r>
              <w:br/>
            </w:r>
            <w:r>
              <w:rPr>
                <w:iCs/>
                <w:i/>
              </w:rPr>
              <w:t xml:space="preserve">(Official Branch, Spain Valencia)</w:t>
            </w:r>
          </w:p>
        </w:tc>
        <w:tc>
          <w:tcPr/>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jc w:val="center"/>
                  </w:pPr>
                  <w:r>
                    <w:rPr>
                      <w:bCs/>
                      <w:b/>
                    </w:rPr>
                    <w:t xml:space="preserve">Date:</w:t>
                  </w:r>
                </w:p>
              </w:tc>
              <w:tc>
                <w:tcPr>
                  <w:gridSpan w:val="3"/>
                </w:tcPr>
                <w:p>
                  <w:pPr>
                    <w:pStyle w:val="Compact"/>
                    <w:jc w:val="left"/>
                    <w:jc w:val="center"/>
                  </w:pPr>
                  <w:r>
                    <w:t xml:space="preserve">October 24, 2023</w:t>
                  </w:r>
                </w:p>
              </w:tc>
            </w:tr>
            <w:tr>
              <w:tc>
                <w:tcPr/>
                <w:p>
                  <w:pPr>
                    <w:pStyle w:val="Compact"/>
                    <w:jc w:val="left"/>
                    <w:jc w:val="center"/>
                  </w:pPr>
                  <w:r>
                    <w:rPr>
                      <w:bCs/>
                      <w:b/>
                    </w:rPr>
                    <w:t xml:space="preserve">Laboratory Code:</w:t>
                  </w:r>
                </w:p>
              </w:tc>
              <w:tc>
                <w:tcPr>
                  <w:gridSpan w:val="3"/>
                </w:tcPr>
                <w:p>
                  <w:pPr>
                    <w:pStyle w:val="Compact"/>
                    <w:jc w:val="left"/>
                    <w:jc w:val="center"/>
                  </w:pPr>
                  <w:r>
                    <w:t xml:space="preserve">VAL-GEOL-988-B</w:t>
                  </w:r>
                </w:p>
              </w:tc>
            </w:tr>
          </w:tbl>
          <w:p/>
        </w:tc>
      </w:tr>
      <w:tr>
        <w:tc>
          <w:tcPr>
            <w:gridSpan w:val="2"/>
          </w:tcPr>
          <w:p>
            <w:pPr>
              <w:pStyle w:val="Heading1"/>
              <w:jc w:val="left"/>
            </w:pPr>
            <w:bookmarkStart w:id="20" w:name="lab-report"/>
            <w:r>
              <w:t xml:space="preserve">LAB REPORT</w:t>
            </w:r>
            <w:bookmarkEnd w:id="20"/>
          </w:p>
          <w:p>
            <w:r>
              <w:pict>
                <v:rect style="width:0;height:1.5pt" o:hralign="center" o:hrstd="t" o:hr="t"/>
              </w:pict>
            </w:r>
          </w:p>
          <w:p>
            <w:pPr>
              <w:jc w:val="left"/>
            </w:pPr>
            <w:r>
              <w:t xml:space="preserve">This document constitutes an official and comprehensive analysis of geological substrates, sedimentary profiles, and tectonic stability assessments. The scope of this Lab Report is strictly bounded by the environmental parameters inherent to the coastal and inland zones of Valencia. It serves as a critical instrument for civil engineering viability, agricultural land-use planning in the Huerta de Valencia region, and hazard mitigation strategies against potential seismic activity characteristic of this specific geographic sector.</w:t>
            </w:r>
          </w:p>
        </w:tc>
      </w:tr>
      <w:tr>
        <w:tc>
          <w:tcPr>
            <w:gridSpan w:val="2"/>
          </w:tcPr>
          <w:p>
            <w:pPr>
              <w:pStyle w:val="Heading1"/>
              <w:jc w:val="left"/>
            </w:pPr>
            <w:bookmarkStart w:id="21" w:name="geologist"/>
            <w:r>
              <w:t xml:space="preserve">GEOLOGIST</w:t>
            </w:r>
            <w:bookmarkEnd w:id="21"/>
          </w:p>
          <w:p>
            <w:r>
              <w:pict>
                <v:rect style="width:0;height:1.5pt" o:hralign="center" o:hrstd="t" o:hr="t"/>
              </w:pict>
            </w:r>
          </w:p>
          <w:p>
            <w:pPr>
              <w:jc w:val="left"/>
            </w:pPr>
            <w:r>
              <w:t xml:space="preserve">The primary analysis, stratigraphic modeling, and mineralogical assays detailed within this Lab Report were conducted under the direct supervision of</w:t>
            </w:r>
            <w:r>
              <w:t xml:space="preserve"> </w:t>
            </w:r>
            <w:r>
              <w:rPr>
                <w:bCs/>
                <w:b/>
              </w:rPr>
              <w:t xml:space="preserve">Dr. Alejandro Martinez Rodriguez</w:t>
            </w:r>
            <w:r>
              <w:t xml:space="preserve">, a Lead Field Geologist with over twenty years of specialization in Mediterranean geological formations.</w:t>
            </w:r>
            <w:r>
              <w:br/>
            </w:r>
            <w:r>
              <w:br/>
            </w:r>
            <w:r>
              <w:rPr>
                <w:iCs/>
                <w:i/>
              </w:rPr>
              <w:t xml:space="preserve">Credentials &amp; Affiliation:</w:t>
            </w:r>
            <w:r>
              <w:br/>
            </w:r>
            <w:r>
              <w:t xml:space="preserve">Dr. Rodriguez holds a Ph.D. in Structural Geology from the University of Barcelona and maintains active professional licensure within the Institute of Geological and Mining Research of Spain (IGME). His specific expertise lies in deciphering complex thrust faults and assessing liquefaction risks in coastal aquifers, making him uniquely qualified to author this Lab Report for the Spanish territory. All field data collection was coordinated with his team, ensuring that every observation strictly adheres to the highest standards expected of a professional Geologist operating within international scientific communities.</w:t>
            </w:r>
          </w:p>
        </w:tc>
      </w:tr>
      <w:tr>
        <w:tc>
          <w:tcPr>
            <w:gridSpan w:val="2"/>
          </w:tcPr>
          <w:p>
            <w:pPr>
              <w:pStyle w:val="Heading1"/>
              <w:jc w:val="left"/>
            </w:pPr>
            <w:bookmarkStart w:id="22" w:name="spain-valencia"/>
            <w:r>
              <w:t xml:space="preserve">SPAIN VALENCIA</w:t>
            </w:r>
            <w:bookmarkEnd w:id="22"/>
          </w:p>
          <w:p>
            <w:r>
              <w:pict>
                <v:rect style="width:0;height:1.5pt" o:hralign="center" o:hrstd="t" o:hr="t"/>
              </w:pict>
            </w:r>
          </w:p>
          <w:p>
            <w:pPr>
              <w:jc w:val="left"/>
            </w:pPr>
            <w:r>
              <w:t xml:space="preserve">The geographical focal point of this Lab Report is the region of Spain Valencia, situated on the eastern coastline of the Iberian Peninsula. This area represents a highly dynamic geological environment characterized by diverse lithological units. The analysis covers three distinct physiographic provinces within this specific jurisdiction:</w:t>
            </w:r>
            <w:r>
              <w:br/>
            </w:r>
            <w:r>
              <w:br/>
            </w:r>
            <w:r>
              <w:t xml:space="preserve">1.</w:t>
            </w:r>
            <w:r>
              <w:t xml:space="preserve"> </w:t>
            </w:r>
            <w:r>
              <w:rPr>
                <w:bCs/>
                <w:b/>
              </w:rPr>
              <w:t xml:space="preserve">Internal Zones (Prebetic Belt):</w:t>
            </w:r>
            <w:r>
              <w:t xml:space="preserve"> </w:t>
            </w:r>
            <w:r>
              <w:t xml:space="preserve">Located in the northern and western districts, featuring heavily folded Mesozoic limestones and dolomites.</w:t>
            </w:r>
            <w:r>
              <w:br/>
            </w:r>
            <w:r>
              <w:t xml:space="preserve">2.</w:t>
            </w:r>
            <w:r>
              <w:t xml:space="preserve"> </w:t>
            </w:r>
            <w:r>
              <w:rPr>
                <w:bCs/>
                <w:b/>
              </w:rPr>
              <w:t xml:space="preserve">Nappes of the Baetic System:</w:t>
            </w:r>
            <w:r>
              <w:t xml:space="preserve"> </w:t>
            </w:r>
            <w:r>
              <w:t xml:space="preserve">Forming part of the southern periphery, characterized by high-grade metamorphic rocks ranging from Paleozoic schists to Cretaceous marbles.</w:t>
            </w:r>
            <w:r>
              <w:br/>
            </w:r>
            <w:r>
              <w:t xml:space="preserve">3.</w:t>
            </w:r>
            <w:r>
              <w:t xml:space="preserve"> </w:t>
            </w:r>
            <w:r>
              <w:rPr>
                <w:bCs/>
                <w:b/>
              </w:rPr>
              <w:t xml:space="preserve">Ebro and Valencia Troughs:</w:t>
            </w:r>
            <w:r>
              <w:t xml:space="preserve"> </w:t>
            </w:r>
            <w:r>
              <w:t xml:space="preserve">Dominating the central plains where Neogene and Quaternary sedimentary basins rest upon a crystalline basement, heavily influencing modern agricultural practices around the Turia river basin.</w:t>
            </w:r>
          </w:p>
        </w:tc>
      </w:tr>
      <w:tr>
        <w:tc>
          <w:tcPr>
            <w:gridSpan w:val="2"/>
          </w:tcPr>
          <w:p>
            <w:pPr>
              <w:pStyle w:val="Heading1"/>
              <w:jc w:val="left"/>
            </w:pPr>
            <w:bookmarkStart w:id="23" w:name="i.-introduction"/>
            <w:r>
              <w:t xml:space="preserve">I. INTRODUCTION</w:t>
            </w:r>
            <w:bookmarkEnd w:id="23"/>
          </w:p>
          <w:p>
            <w:r>
              <w:pict>
                <v:rect style="width:0;height:1.5pt" o:hralign="center" o:hrstd="t" o:hr="t"/>
              </w:pict>
            </w:r>
          </w:p>
          <w:p>
            <w:pPr>
              <w:jc w:val="left"/>
            </w:pPr>
            <w:r>
              <w:t xml:space="preserve">The purpose of this Lab Report is to document the findings of a comprehensive geological survey conducted across selected sectors of Spain Valencia. The region has historically presented challenges for urban expansion and infrastructure development due to its complex structural geology and high seismic hazard index relative to other parts of Europe. By leveraging modern petrographic analysis techniques alongside historical seismological data, this Lab Report provides actionable insights into the subsurface conditions affecting major construction zones, including the metropolitan area of Valencia city and surrounding industrial parks.</w:t>
            </w:r>
            <w:r>
              <w:br/>
            </w:r>
            <w:r>
              <w:br/>
            </w:r>
            <w:r>
              <w:t xml:space="preserve">Understanding the local bedrock composition is imperative for assessing foundation stability. Consequently, this document serves as a definitive reference for civil engineers and urban planners seeking to navigate the unique geological constraints presented by Spain Valencia's tectonic history.</w:t>
            </w:r>
          </w:p>
        </w:tc>
      </w:tr>
      <w:tr>
        <w:tc>
          <w:tcPr>
            <w:gridSpan w:val="2"/>
          </w:tcPr>
          <w:p>
            <w:pPr>
              <w:pStyle w:val="Heading1"/>
              <w:jc w:val="left"/>
            </w:pPr>
            <w:bookmarkStart w:id="24" w:name="ii.-methodology"/>
            <w:r>
              <w:t xml:space="preserve">II. METHODOLOGY</w:t>
            </w:r>
            <w:bookmarkEnd w:id="24"/>
          </w:p>
          <w:p>
            <w:r>
              <w:pict>
                <v:rect style="width:0;height:1.5pt" o:hralign="center" o:hrstd="t" o:hr="t"/>
              </w:pict>
            </w:r>
          </w:p>
          <w:p>
            <w:pPr>
              <w:jc w:val="left"/>
            </w:pPr>
            <w:r>
              <w:t xml:space="preserve">To ensure the robustness of this Lab Report, a multi-disciplinary approach was adopted by the supervising Geologist. The methodology comprised four primary phases:</w:t>
            </w:r>
            <w:r>
              <w:br/>
            </w:r>
            <w:r>
              <w:br/>
            </w:r>
            <w:r>
              <w:rPr>
                <w:bCs/>
                <w:b/>
              </w:rPr>
              <w:t xml:space="preserve">A. Field Mapping and Stratigraphic Logging:</w:t>
            </w:r>
            <w:r>
              <w:br/>
            </w:r>
            <w:r>
              <w:t xml:space="preserve">Extensive field visits were conducted across diverse terrains within Spain Valencia. Key outcrops in the Serra Calderona and coastal cliffs near Dénia were mapped using GPS-integrated tablet systems, allowing for precise correlation of surface geology with subsurface structures.</w:t>
            </w:r>
            <w:r>
              <w:br/>
            </w:r>
            <w:r>
              <w:br/>
            </w:r>
            <w:r>
              <w:rPr>
                <w:bCs/>
                <w:b/>
              </w:rPr>
              <w:t xml:space="preserve">B. Petrographic Microscopy:</w:t>
            </w:r>
            <w:r>
              <w:br/>
            </w:r>
            <w:r>
              <w:t xml:space="preserve">Rock samples extracted from core boreholes located throughout the central Valencia basin were prepared as thin sections. These specimens were examined under polarized light microscopy to determine mineralogical composition, grain size distribution, and textural evolution.</w:t>
            </w:r>
            <w:r>
              <w:br/>
            </w:r>
            <w:r>
              <w:br/>
            </w:r>
            <w:r>
              <w:rPr>
                <w:bCs/>
                <w:b/>
              </w:rPr>
              <w:t xml:space="preserve">C. Geophysical Resistivity Surveys:</w:t>
            </w:r>
            <w:r>
              <w:br/>
            </w:r>
            <w:r>
              <w:t xml:space="preserve">Electrical resistivity tomography (ERT) profiles were acquired across suspected fault lines. This non-invasive technique allowed the Geologist to map subsurface discontinuities without extensive excavation, providing critical data on potential groundwater pathways and fractured zones.</w:t>
            </w:r>
          </w:p>
        </w:tc>
      </w:tr>
      <w:tr>
        <w:tc>
          <w:tcPr>
            <w:gridSpan w:val="2"/>
          </w:tcPr>
          <w:p>
            <w:pPr>
              <w:pStyle w:val="Heading1"/>
              <w:jc w:val="left"/>
            </w:pPr>
            <w:bookmarkStart w:id="25" w:name="iii.-results-and-analysis"/>
            <w:r>
              <w:t xml:space="preserve">III. RESULTS AND ANALYSIS</w:t>
            </w:r>
            <w:bookmarkEnd w:id="25"/>
          </w:p>
          <w:p>
            <w:r>
              <w:pict>
                <v:rect style="width:0;height:1.5pt" o:hralign="center" o:hrstd="t" o:hr="t"/>
              </w:pict>
            </w:r>
          </w:p>
          <w:p>
            <w:pPr>
              <w:jc w:val="left"/>
            </w:pPr>
            <w:r>
              <w:t xml:space="preserve">The data collected during this investigation reveals several critical findings regarding the geological landscape of Spain Valencia:</w:t>
            </w:r>
            <w:r>
              <w:br/>
            </w:r>
            <w:r>
              <w:br/>
            </w:r>
            <w:r>
              <w:t xml:space="preserve">First, petrographic analysis indicates that the coastal terraces are predominantly composed of loose, calcareous sands mixed with shell fragments. While these sediments provide fertile soil for agriculture—a hallmark of Spanish farming—they exhibit poor compaction characteristics and high susceptibility to liquefaction during seismic events.</w:t>
            </w:r>
            <w:r>
              <w:br/>
            </w:r>
            <w:r>
              <w:br/>
            </w:r>
            <w:r>
              <w:t xml:space="preserve">Second, structural mapping in the inland regions highlights active reverse faulting within the Prebetic zone. The Geologist identified significant displacement across several ancient thrust faults that remain geologically active. This finding directly correlates with historical earthquake records documented by regional authorities, validating concerns regarding ground motion amplification in urban areas situated atop these sedimentary basins.</w:t>
            </w:r>
            <w:r>
              <w:br/>
            </w:r>
            <w:r>
              <w:br/>
            </w:r>
            <w:r>
              <w:t xml:space="preserve">Third, geophysical surveys revealed shallow aquifers trapped beneath impermeable clay layers in the central plains. This hydrogeological feature poses both an economic asset for irrigation and a risk factor for landslides during periods of intense rainfall.</w:t>
            </w:r>
          </w:p>
        </w:tc>
      </w:tr>
      <w:tr>
        <w:tc>
          <w:tcPr>
            <w:gridSpan w:val="2"/>
          </w:tcPr>
          <w:p>
            <w:pPr>
              <w:pStyle w:val="Heading1"/>
              <w:jc w:val="left"/>
            </w:pPr>
            <w:bookmarkStart w:id="26" w:name="iv.-conclusion"/>
            <w:r>
              <w:t xml:space="preserve">IV. CONCLUSION</w:t>
            </w:r>
            <w:bookmarkEnd w:id="26"/>
          </w:p>
          <w:p>
            <w:r>
              <w:pict>
                <v:rect style="width:0;height:1.5pt" o:hralign="center" o:hrstd="t" o:hr="t"/>
              </w:pict>
            </w:r>
          </w:p>
          <w:p>
            <w:pPr>
              <w:jc w:val="left"/>
            </w:pPr>
            <w:r>
              <w:t xml:space="preserve">In conclusion, this Lab Report underscores the complex geological framework defining Spain Valencia. The findings demonstrate that while the region possesses abundant natural resources and fertile soils, it simultaneously presents significant geotechnical challenges.</w:t>
            </w:r>
            <w:r>
              <w:br/>
            </w:r>
            <w:r>
              <w:br/>
            </w:r>
            <w:r>
              <w:t xml:space="preserve">It is strongly recommended by the overseeing Geologist that all future large-scale infrastructure projects in Spain Valencia incorporate rigorous site-specific ground investigations. Utilizing standard soil mechanics tests combined with detailed seismic microzonation studies will mitigate risks associated with liquefaction and fault rupture. Furthermore, sustainable water management strategies must account for the fragile nature of the local aquifer systems identified in this Lab Report.</w:t>
            </w:r>
          </w:p>
        </w:tc>
      </w:tr>
    </w:tbl>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Valencia Region Analysis</dc:title>
  <dc:creator/>
  <dc:language>en</dc:language>
  <cp:keywords/>
  <dcterms:created xsi:type="dcterms:W3CDTF">2026-07-29T06:34:28Z</dcterms:created>
  <dcterms:modified xsi:type="dcterms:W3CDTF">2026-07-29T06:34:28Z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