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Lab</w:t>
      </w:r>
      <w:r>
        <w:t xml:space="preserve"> </w:t>
      </w:r>
      <w:r>
        <w:t xml:space="preserve">Report:</w:t>
      </w:r>
      <w:r>
        <w:t xml:space="preserve"> </w:t>
      </w:r>
      <w:r>
        <w:t xml:space="preserve">Thailand</w:t>
      </w:r>
      <w:r>
        <w:t xml:space="preserve"> </w:t>
      </w:r>
      <w:r>
        <w:t xml:space="preserve">Bangkok</w:t>
      </w:r>
    </w:p>
    <w:p>
      <w:pPr>
        <w:pStyle w:val="FirstParagraph"/>
      </w:pPr>
      <w:r>
        <w:t xml:space="preserve">```html</w:t>
      </w:r>
    </w:p>
    <w:bookmarkStart w:id="20" w:name="X6c91cc2dc076a52374f4622ea2cd34b065a2a4f"/>
    <w:p>
      <w:pPr>
        <w:pStyle w:val="Heading1"/>
      </w:pPr>
      <w:r>
        <w:t xml:space="preserve">LAB REPORT: Geological Survey and Risk Assessment</w:t>
      </w:r>
    </w:p>
    <w:p>
      <w:pPr>
        <w:pStyle w:val="FirstParagraph"/>
      </w:pPr>
      <w:r>
        <w:br/>
      </w:r>
      <w:r>
        <w:rPr>
          <w:bCs/>
          <w:b/>
        </w:rPr>
        <w:t xml:space="preserve">Date:</w:t>
      </w:r>
      <w:r>
        <w:t xml:space="preserve"> </w:t>
      </w:r>
      <w:r>
        <w:t xml:space="preserve">May 24, 2024</w:t>
      </w:r>
      <w:r>
        <w:br/>
      </w:r>
      <w:r>
        <w:rPr>
          <w:bCs/>
          <w:b/>
        </w:rPr>
        <w:t xml:space="preserve">ID:</w:t>
      </w:r>
      <w:r>
        <w:t xml:space="preserve"> </w:t>
      </w:r>
      <w:r>
        <w:t xml:space="preserve">GEO-TH-BKK-098</w:t>
      </w:r>
      <w:r>
        <w:br/>
      </w:r>
      <w:r>
        <w:rPr>
          <w:bCs/>
          <w:b/>
        </w:rPr>
        <w:t xml:space="preserve">Location: Thailand Bangkok (Central Region)</w:t>
      </w:r>
      <w:r>
        <w:br/>
      </w:r>
      <w:r>
        <w:br/>
      </w:r>
    </w:p>
    <w:bookmarkEnd w:id="20"/>
    <w:p>
      <w:pPr>
        <w:pStyle w:val="BodyText"/>
      </w:pPr>
      <w:r>
        <w:t xml:space="preserve">1. Executive Summary</w:t>
      </w:r>
    </w:p>
    <w:p>
      <w:pPr>
        <w:pStyle w:val="BodyText"/>
      </w:pPr>
      <w:r>
        <w:t xml:space="preserve">Thailand Bangkok continues its rapid urbanization, understanding the unique geological challenges posed by its alluvial basin is paramount. The primary objective of this study was to analyze data collected from borehole samples and seismic micro-tremor recordings to provide actionable insights for engineers and urban planners.</w:t>
      </w:r>
      <w:r>
        <w:t xml:space="preserve"> </w:t>
      </w:r>
      <w:r>
        <w:t xml:space="preserve">This document serves as a formal record of our findings, ensuring that all stakeholders are aware of the geological constraints specific to the</w:t>
      </w:r>
      <w:r>
        <w:t xml:space="preserve"> </w:t>
      </w:r>
      <w:r>
        <w:rPr>
          <w:bCs/>
          <w:b/>
        </w:rPr>
        <w:t xml:space="preserve">Thailand Bangkok</w:t>
      </w:r>
      <w:r>
        <w:t xml:space="preserve"> </w:t>
      </w:r>
      <w:r>
        <w:t xml:space="preserve">region. The role of the professional</w:t>
      </w:r>
      <w:r>
        <w:t xml:space="preserve"> </w:t>
      </w:r>
      <w:r>
        <w:rPr>
          <w:bCs/>
          <w:b/>
        </w:rPr>
        <w:t xml:space="preserve">Geologist</w:t>
      </w:r>
      <w:r>
        <w:t xml:space="preserve"> </w:t>
      </w:r>
      <w:r>
        <w:t xml:space="preserve">is central to this report, as it translates complex raw data into practical recommendations for construction and risk mitigation.</w:t>
      </w:r>
    </w:p>
    <w:bookmarkStart w:id="22" w:name="section"/>
    <w:p>
      <w:pPr>
        <w:pStyle w:val="Heading1"/>
      </w:pPr>
    </w:p>
    <w:bookmarkStart w:id="21" w:name="X0295871cbfe41ff178bd0aa699869e07701cd4a"/>
    <w:p>
      <w:pPr>
        <w:pStyle w:val="Heading2"/>
      </w:pPr>
      <w:r>
        <w:t xml:space="preserve">Thailand Bangkok, the capital city of Thailand, is situated in the Chao Phraya River basin. Geologically, this area is characterized by a thick sequence of soft clay deposits overlying denser sand layers at considerable depths. The city sits on a deltaic plain that was formed over millennia through sediment deposition from the Chao Phraya River and its tributaries. This unique geological setting presents specific challenges for construction, including high compressibility of soils, potential for settlement, and susceptibility to liquefaction during seismic events.</w:t>
      </w:r>
      <w:r>
        <w:t xml:space="preserve"> </w:t>
      </w:r>
      <w:r>
        <w:t xml:space="preserve">The importance of this</w:t>
      </w:r>
      <w:r>
        <w:t xml:space="preserve"> </w:t>
      </w:r>
      <w:r>
        <w:rPr>
          <w:bCs/>
          <w:b/>
        </w:rPr>
        <w:t xml:space="preserve">Lab Report</w:t>
      </w:r>
      <w:r>
        <w:t xml:space="preserve"> </w:t>
      </w:r>
      <w:r>
        <w:t xml:space="preserve">stems from the increasing frequency of heavy rainfall events and rising water tables in</w:t>
      </w:r>
      <w:r>
        <w:t xml:space="preserve"> </w:t>
      </w:r>
      <w:r>
        <w:rPr>
          <w:bCs/>
          <w:b/>
        </w:rPr>
        <w:t xml:space="preserve">Thailand Bangkok</w:t>
      </w:r>
      <w:r>
        <w:t xml:space="preserve">. These environmental factors exacerbate the natural geological conditions, leading to issues such as land subsidence. A detailed understanding of these processes is essential for sustainable urban development. The mission of the</w:t>
      </w:r>
      <w:r>
        <w:t xml:space="preserve"> </w:t>
      </w:r>
      <w:r>
        <w:rPr>
          <w:bCs/>
          <w:b/>
        </w:rPr>
        <w:t xml:space="preserve">Geologist</w:t>
      </w:r>
      <w:r>
        <w:t xml:space="preserve"> </w:t>
      </w:r>
      <w:r>
        <w:t xml:space="preserve">team was to characterize these subsurface conditions accurately, providing a scientific foundation for engineering decisions that ensure long-term structural integrity and public safety.</w:t>
      </w:r>
    </w:p>
    <w:bookmarkEnd w:id="21"/>
    <w:bookmarkEnd w:id="22"/>
    <w:bookmarkStart w:id="24" w:name="section-1"/>
    <w:p>
      <w:pPr>
        <w:pStyle w:val="Heading1"/>
      </w:pPr>
    </w:p>
    <w:bookmarkStart w:id="23" w:name="Xc2f8937662dc61b561e59967aec99399a4daaa1"/>
    <w:p>
      <w:pPr>
        <w:pStyle w:val="Heading2"/>
      </w:pPr>
      <w:r>
        <w:t xml:space="preserve">Lab Report, a multi-stage methodology was employed by our team of</w:t>
      </w:r>
      <w:r>
        <w:t xml:space="preserve"> </w:t>
      </w:r>
      <w:r>
        <w:rPr>
          <w:bCs/>
          <w:b/>
        </w:rPr>
        <w:t xml:space="preserve">Geologist</w:t>
      </w:r>
      <w:r>
        <w:t xml:space="preserve">s. The fieldwork involved the drilling of ten (10) boreholes at strategic locations across selected districts in</w:t>
      </w:r>
      <w:r>
        <w:t xml:space="preserve"> </w:t>
      </w:r>
      <w:r>
        <w:rPr>
          <w:bCs/>
          <w:b/>
        </w:rPr>
        <w:t xml:space="preserve">Thailand Bangkok</w:t>
      </w:r>
      <w:r>
        <w:t xml:space="preserve">. Each borehole reached depths ranging from 20 to 50 meters below ground level, allowing us to capture the full profile of the soft clay layers and underlying sand strata.</w:t>
      </w:r>
      <w:r>
        <w:t xml:space="preserve"> </w:t>
      </w:r>
      <w:r>
        <w:t xml:space="preserve">In the laboratory phase, various tests were conducted on soil samples retrieved from these boreholes. These included:</w:t>
      </w:r>
      <w:r>
        <w:t xml:space="preserve"> </w:t>
      </w:r>
      <w:r>
        <w:t xml:space="preserve">* **Atterberg Limits Tests:** To determine the plasticity characteristics of the clay.</w:t>
      </w:r>
      <w:r>
        <w:t xml:space="preserve"> </w:t>
      </w:r>
      <w:r>
        <w:t xml:space="preserve">* **Standard Proctor Compaction Tests:Thailand Bangkok's soft ground conditions.</w:t>
      </w:r>
      <w:r>
        <w:t xml:space="preserve"> </w:t>
      </w:r>
      <w:r>
        <w:t xml:space="preserve">* **Shear Strength Tests:: To assess the stability of slopes and foundations.</w:t>
      </w:r>
      <w:r>
        <w:t xml:space="preserve"> </w:t>
      </w:r>
      <w:r>
        <w:t xml:space="preserve">Additionally, seismic data was analyzed to evaluate the amplification effects of surface waves on the soft soils typical of</w:t>
      </w:r>
      <w:r>
        <w:t xml:space="preserve"> </w:t>
      </w:r>
      <w:r>
        <w:rPr>
          <w:bCs/>
          <w:b/>
        </w:rPr>
        <w:t xml:space="preserve">Thailand Bangkok</w:t>
      </w:r>
      <w:r>
        <w:t xml:space="preserve">. This integrated approach ensures that both mechanical properties and dynamic responses are accounted for in our final recommendations.</w:t>
      </w:r>
    </w:p>
    <w:bookmarkEnd w:id="23"/>
    <w:bookmarkEnd w:id="24"/>
    <w:bookmarkStart w:id="25" w:name="section-2"/>
    <w:p>
      <w:pPr>
        <w:pStyle w:val="Heading1"/>
      </w:pPr>
    </w:p>
    <w:p>
      <w:pPr>
        <w:pStyle w:val="FirstParagraph"/>
      </w:pPr>
      <w:r>
        <w:t xml:space="preserve">Lab Report reveals several key geological features relevant to</w:t>
      </w:r>
      <w:r>
        <w:t xml:space="preserve"> </w:t>
      </w:r>
      <w:r>
        <w:rPr>
          <w:bCs/>
          <w:b/>
        </w:rPr>
        <w:t xml:space="preserve">Thailand Bangkok</w:t>
      </w:r>
      <w:r>
        <w:t xml:space="preserve">:</w:t>
      </w:r>
    </w:p>
    <w:p>
      <w:pPr>
        <w:numPr>
          <w:ilvl w:val="0"/>
          <w:numId w:val="1001"/>
        </w:numPr>
        <w:pStyle w:val="Compact"/>
      </w:pPr>
      <w:r>
        <w:rPr>
          <w:bCs/>
          <w:b/>
        </w:rPr>
        <w:t xml:space="preserve">Stratigraphy:</w:t>
      </w:r>
      <w:r>
        <w:t xml:space="preserve">: The upper 15-20 meters consist primarily of soft, highly compressible marine clay. This layer is known for its low shear strength and high water content. Below this, medium to dense silty sand layers begin at depths of approximately 20-30 meters.</w:t>
      </w:r>
    </w:p>
    <w:p>
      <w:pPr>
        <w:numPr>
          <w:ilvl w:val="0"/>
          <w:numId w:val="1001"/>
        </w:numPr>
        <w:pStyle w:val="Compact"/>
      </w:pPr>
      <w:r>
        <w:rPr>
          <w:bCs/>
          <w:b/>
        </w:rPr>
        <w:t xml:space="preserve">Groundwater Conditions:</w:t>
      </w:r>
      <w:r>
        <w:t xml:space="preserve">: The phreatic surface was observed to be shallow, often within 1-2 meters of the surface. Fluctuations in groundwater levels were noted, which directly influence effective stress and settlement rates in</w:t>
      </w:r>
      <w:r>
        <w:t xml:space="preserve"> </w:t>
      </w:r>
      <w:r>
        <w:rPr>
          <w:bCs/>
          <w:b/>
        </w:rPr>
        <w:t xml:space="preserve">Thailand Bangkok</w:t>
      </w:r>
      <w:r>
        <w:t xml:space="preserve">.</w:t>
      </w:r>
    </w:p>
    <w:p>
      <w:pPr>
        <w:numPr>
          <w:ilvl w:val="0"/>
          <w:numId w:val="1001"/>
        </w:numPr>
        <w:pStyle w:val="Compact"/>
      </w:pPr>
    </w:p>
    <w:p>
      <w:pPr>
        <w:numPr>
          <w:ilvl w:val="0"/>
          <w:numId w:val="1000"/>
        </w:numPr>
        <w:pStyle w:val="Compact"/>
      </w:pPr>
      <w:r>
        <w:t xml:space="preserve">Our team of</w:t>
      </w:r>
      <w:r>
        <w:t xml:space="preserve"> </w:t>
      </w:r>
      <w:r>
        <w:rPr>
          <w:bCs/>
          <w:b/>
        </w:rPr>
        <w:t xml:space="preserve">Geologist</w:t>
      </w:r>
      <w:r>
        <w:t xml:space="preserve">s determined that the undrained shear strength of the surface clay ranges from 15 to 25 kPa, indicating very low stability for heavy structures without proper foundation design. The coefficient of consolidation suggests that primary settlement could take several years to complete after loading.</w:t>
      </w:r>
    </w:p>
    <w:p>
      <w:pPr>
        <w:numPr>
          <w:ilvl w:val="0"/>
          <w:numId w:val="1001"/>
        </w:numPr>
        <w:pStyle w:val="Compact"/>
      </w:pPr>
      <w:r>
        <w:rPr>
          <w:bCs/>
          <w:b/>
        </w:rPr>
        <w:t xml:space="preserve">4.2 Seismic Response:</w:t>
      </w:r>
      <w:r>
        <w:t xml:space="preserve">: Site response analysis indicates significant amplification of seismic waves due to the soft clay deposits. This is a critical consideration for building codes in</w:t>
      </w:r>
      <w:r>
        <w:t xml:space="preserve"> </w:t>
      </w:r>
      <w:r>
        <w:rPr>
          <w:bCs/>
          <w:b/>
        </w:rPr>
        <w:t xml:space="preserve">Thailand Bangkok</w:t>
      </w:r>
      <w:r>
        <w:t xml:space="preserve">, as it increases the potential damage during earthquake events.</w:t>
      </w:r>
    </w:p>
    <w:bookmarkEnd w:id="25"/>
    <w:bookmarkStart w:id="27" w:name="section-3"/>
    <w:p>
      <w:pPr>
        <w:pStyle w:val="Heading1"/>
      </w:pPr>
    </w:p>
    <w:bookmarkStart w:id="26" w:name="X47db663cf8a3fa4e419cd20bbee6b83675bd030"/>
    <w:p>
      <w:pPr>
        <w:pStyle w:val="Heading2"/>
      </w:pPr>
      <w:r>
        <w:t xml:space="preserve">Thailand Bangkok. The presence of thick soft clay layers necessitates the use of deep foundations, such as piles, which must be driven through the weak upper strata to reach competent bearing layers in the sand below. Failure to account for these geological realities can lead to excessive differential settlement, cracking of structures, and compromised infrastructure integrity.</w:t>
      </w:r>
      <w:r>
        <w:t xml:space="preserve"> </w:t>
      </w:r>
      <w:r>
        <w:t xml:space="preserve">Furthermore, the</w:t>
      </w:r>
      <w:r>
        <w:t xml:space="preserve"> </w:t>
      </w:r>
      <w:r>
        <w:rPr>
          <w:bCs/>
          <w:b/>
        </w:rPr>
        <w:t xml:space="preserve">Geologist</w:t>
      </w:r>
      <w:r>
        <w:t xml:space="preserve"> </w:t>
      </w:r>
      <w:r>
        <w:t xml:space="preserve">team highlights the issue of land subsidence. As groundwater is extracted for urban use in</w:t>
      </w:r>
      <w:r>
        <w:t xml:space="preserve"> </w:t>
      </w:r>
      <w:r>
        <w:rPr>
          <w:bCs/>
          <w:b/>
        </w:rPr>
        <w:t xml:space="preserve">Thailand Bangkok</w:t>
      </w:r>
      <w:r>
        <w:t xml:space="preserve">, the pore pressure in clay layers drops, causing them to compact over time. This process is irreversible and contributes to increased flood risks in low-lying areas. Sustainable water management policies are therefore as important as geological engineering solutions.Lab Report also addresses the seismic vulnerability of</w:t>
      </w:r>
      <w:r>
        <w:t xml:space="preserve"> </w:t>
      </w:r>
      <w:r>
        <w:rPr>
          <w:bCs/>
          <w:b/>
        </w:rPr>
        <w:t xml:space="preserve">Thailand Bangkok</w:t>
      </w:r>
      <w:r>
        <w:t xml:space="preserve">. While not located on a major fault line, the city's soft soils can amplify ground shaking significantly. The recommendations herein advocate for stricter adherence to seismic design codes that specifically account for local soil conditions.</w:t>
      </w:r>
    </w:p>
    <w:bookmarkEnd w:id="26"/>
    <w:bookmarkEnd w:id="27"/>
    <w:bookmarkStart w:id="29" w:name="section-4"/>
    <w:p>
      <w:pPr>
        <w:pStyle w:val="Heading1"/>
      </w:pPr>
    </w:p>
    <w:bookmarkStart w:id="28" w:name="X96abcbc3cfa3e9c8947454743f01d32fbb532ac"/>
    <w:p>
      <w:pPr>
        <w:pStyle w:val="Heading2"/>
      </w:pPr>
      <w:r>
        <w:t xml:space="preserve">Lab Report, the following recommendations are proposed by our</w:t>
      </w:r>
      <w:r>
        <w:t xml:space="preserve"> </w:t>
      </w:r>
      <w:r>
        <w:rPr>
          <w:bCs/>
          <w:b/>
        </w:rPr>
        <w:t xml:space="preserve">Geologist</w:t>
      </w:r>
      <w:r>
        <w:t xml:space="preserve">s:</w:t>
      </w:r>
    </w:p>
    <w:p>
      <w:pPr>
        <w:numPr>
          <w:ilvl w:val="0"/>
          <w:numId w:val="1002"/>
        </w:numPr>
        <w:pStyle w:val="Compact"/>
      </w:pPr>
      <w:r>
        <w:rPr>
          <w:bCs/>
          <w:b/>
        </w:rPr>
        <w:t xml:space="preserve">Foundation Design:</w:t>
      </w:r>
      <w:r>
        <w:t xml:space="preserve">: All major structures in</w:t>
      </w:r>
      <w:r>
        <w:t xml:space="preserve"> </w:t>
      </w:r>
      <w:r>
        <w:rPr>
          <w:bCs/>
          <w:b/>
        </w:rPr>
        <w:t xml:space="preserve">Thailand Bangkok</w:t>
      </w:r>
    </w:p>
    <w:p>
      <w:pPr>
        <w:numPr>
          <w:ilvl w:val="0"/>
          <w:numId w:val="1002"/>
        </w:numPr>
        <w:pStyle w:val="Compact"/>
      </w:pPr>
      <w:r>
        <w:rPr>
          <w:bCs/>
          <w:b/>
        </w:rPr>
        <w:t xml:space="preserve">Sewerage and Drainage Infrastructure:</w:t>
      </w:r>
      <w:r>
        <w:t xml:space="preserve">: To mitigate subsidence, continuous monitoring of groundwater levels is essential. Regulations on groundwater extraction in central districts should be enforced strictly.</w:t>
      </w:r>
    </w:p>
    <w:p>
      <w:pPr>
        <w:numPr>
          <w:ilvl w:val="0"/>
          <w:numId w:val="1002"/>
        </w:numPr>
        <w:pStyle w:val="Compact"/>
      </w:pPr>
      <w:r>
        <w:rPr>
          <w:bCs/>
          <w:b/>
        </w:rPr>
        <w:t xml:space="preserve">Seismic Retrofitting:</w:t>
      </w:r>
      <w:r>
        <w:t xml:space="preserve">: Existing older buildings should undergo seismic assessments considering site-specific amplification factors. New constructions must adhere to enhanced seismic load requirements tailored to</w:t>
      </w:r>
      <w:r>
        <w:t xml:space="preserve"> </w:t>
      </w:r>
      <w:r>
        <w:rPr>
          <w:bCs/>
          <w:b/>
        </w:rPr>
        <w:t xml:space="preserve">Thailand Bangkok</w:t>
      </w:r>
      <w:r>
        <w:t xml:space="preserve">'s geology.</w:t>
      </w:r>
    </w:p>
    <w:p>
      <w:pPr>
        <w:numPr>
          <w:ilvl w:val="0"/>
          <w:numId w:val="1002"/>
        </w:numPr>
        <w:pStyle w:val="Compact"/>
      </w:pPr>
      <w:r>
        <w:rPr>
          <w:bCs/>
          <w:b/>
        </w:rPr>
        <w:t xml:space="preserve">Ongoing Monitoring:</w:t>
      </w:r>
      <w:r>
        <w:t xml:space="preserve">: Implement a city-wide geotechnical monitoring network in</w:t>
      </w:r>
    </w:p>
    <w:p>
      <w:pPr>
        <w:numPr>
          <w:ilvl w:val="0"/>
          <w:numId w:val="1000"/>
        </w:numPr>
        <w:pStyle w:val="Compact"/>
      </w:pPr>
      <w:r>
        <w:t xml:space="preserve">Thailand Bangkok</w:t>
      </w:r>
    </w:p>
    <w:bookmarkEnd w:id="28"/>
    <w:bookmarkEnd w:id="29"/>
    <w:bookmarkStart w:id="31" w:name="section-5"/>
    <w:p>
      <w:pPr>
        <w:pStyle w:val="Heading1"/>
      </w:pPr>
    </w:p>
    <w:bookmarkStart w:id="30" w:name="Xb269adbaddf30891653eef613a640e1bcfe02c2"/>
    <w:p>
      <w:pPr>
        <w:pStyle w:val="Heading2"/>
      </w:pPr>
      <w:r>
        <w:t xml:space="preserve">Lab Report provides a critical assessment of the geological conditions affecting</w:t>
      </w:r>
      <w:r>
        <w:t xml:space="preserve"> </w:t>
      </w:r>
      <w:r>
        <w:rPr>
          <w:bCs/>
          <w:b/>
        </w:rPr>
        <w:t xml:space="preserve">Thailand Bangkok</w:t>
      </w:r>
      <w:r>
        <w:rPr>
          <w:bCs/>
          <w:b/>
          <w:bCs/>
          <w:b/>
        </w:rPr>
        <w:t xml:space="preserve">. The unique combination of soft clay deposits, shallow groundwater, and seismic amplification effects poses significant challenges for urban development. It is imperative that engineers, planners, and policymakers rely on accurate geological data provided by professional</w:t>
      </w:r>
      <w:r>
        <w:rPr>
          <w:bCs/>
          <w:b/>
          <w:bCs/>
          <w:b/>
        </w:rPr>
        <w:t xml:space="preserve"> </w:t>
      </w:r>
      <w:r>
        <w:rPr>
          <w:bCs/>
          <w:b/>
          <w:bCs/>
          <w:b/>
          <w:bCs/>
          <w:b/>
        </w:rPr>
        <w:t xml:space="preserve">Geologist</w:t>
      </w:r>
      <w:r>
        <w:rPr>
          <w:bCs/>
          <w:b/>
          <w:bCs/>
          <w:b/>
        </w:rPr>
        <w:t xml:space="preserve">s to make informed decisions.Thailand Bangkok</w:t>
      </w:r>
    </w:p>
    <w:p>
      <w:pPr>
        <w:pStyle w:val="FirstParagraph"/>
      </w:pPr>
      <w:r>
        <w:t xml:space="preserve">Geological Map Series – Bangkok Area.</w:t>
      </w:r>
    </w:p>
    <w:p>
      <w:pPr>
        <w:pStyle w:val="BodyText"/>
      </w:pPr>
      <w:r>
        <w:t xml:space="preserve">* Chai, N., &amp; Horpibulsuk, S. (2015).</w:t>
      </w:r>
      <w:r>
        <w:t xml:space="preserve"> </w:t>
      </w:r>
      <w:r>
        <w:rPr>
          <w:iCs/>
          <w:i/>
        </w:rPr>
        <w:t xml:space="preserve">A Simple Method to Predict Compression Behavior of Clays.</w:t>
      </w:r>
      <w:r>
        <w:t xml:space="preserve">. Journal of Geotechnical and Geoenvironmental Engineering.</w:t>
      </w:r>
      <w:r>
        <w:t xml:space="preserve"> </w:t>
      </w:r>
      <w:r>
        <w:t xml:space="preserve">* Local Municipal Guidelines for Construction in Soft Soil Regions:</w:t>
      </w:r>
      <w:r>
        <w:t xml:space="preserve"> </w:t>
      </w:r>
      <w:r>
        <w:rPr>
          <w:bCs/>
          <w:b/>
        </w:rPr>
        <w:t xml:space="preserve">Thailand Bangkok</w:t>
      </w:r>
      <w:r>
        <w:br/>
      </w:r>
      <w:r>
        <w:br/>
      </w:r>
      <w:r>
        <w:rPr>
          <w:bCs/>
          <w:b/>
          <w:iCs/>
          <w:i/>
          <w:bCs/>
          <w:b/>
        </w:rPr>
        <w:t xml:space="preserve">Prepared by:</w:t>
      </w:r>
      <w:r>
        <w:rPr>
          <w:iCs/>
          <w:i/>
          <w:bCs/>
          <w:b/>
        </w:rPr>
        <w:t xml:space="preserve"> </w:t>
      </w:r>
      <w:r>
        <w:rPr>
          <w:iCs/>
          <w:i/>
          <w:bCs/>
          <w:b/>
        </w:rPr>
        <w:t xml:space="preserve">Senior</w:t>
      </w:r>
      <w:r>
        <w:rPr>
          <w:iCs/>
          <w:i/>
          <w:bCs/>
          <w:b/>
        </w:rPr>
        <w:t xml:space="preserve"> </w:t>
      </w:r>
    </w:p>
    <w:p>
      <w:pPr>
        <w:pStyle w:val="BodyText"/>
      </w:pPr>
      <w:r>
        <w:t xml:space="preserve">A:Borehole Logs and Stratigraphic Profiles.</w:t>
      </w:r>
    </w:p>
    <w:p>
      <w:pPr>
        <w:pStyle w:val="BodyText"/>
      </w:pPr>
      <w:r>
        <w:t xml:space="preserve">*</w:t>
      </w:r>
    </w:p>
    <w:p>
      <w:pPr>
        <w:pStyle w:val="BodyText"/>
      </w:pPr>
      <w:r>
        <w:t xml:space="preserve">B:Laboratory Test Data Sheets for Soil Samples.</w:t>
      </w:r>
    </w:p>
    <w:p>
      <w:pPr>
        <w:pStyle w:val="BodyText"/>
      </w:pPr>
      <w:r>
        <w:t xml:space="preserve">* **C: Seismic Micro-tremor Analysis Graphs.**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Lab Report: Thailand Bangkok</dc:title>
  <dc:creator/>
  <dc:language>en</dc:language>
  <cp:keywords/>
  <dcterms:created xsi:type="dcterms:W3CDTF">2026-07-29T05:56:27Z</dcterms:created>
  <dcterms:modified xsi:type="dcterms:W3CDTF">2026-07-29T05:56:27Z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