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geological-laboratory-report"/>
    <w:p>
      <w:pPr>
        <w:pStyle w:val="Heading1"/>
      </w:pPr>
      <w:r>
        <w:t xml:space="preserve">GEOLOGICAL LABORATORY REPORT</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UAE-AD-GEO-2023-X9</w:t>
      </w:r>
      <w:r>
        <w:br/>
      </w:r>
      <w:r>
        <w:rPr>
          <w:bCs/>
          <w:b/>
        </w:rPr>
        <w:t xml:space="preserve">Jurisdiction:</w:t>
      </w:r>
      <w:r>
        <w:t xml:space="preserve"> </w:t>
      </w:r>
      <w:r>
        <w:t xml:space="preserve">United Arab Emirates Abu Dhabi Department of Municipalities and Transport</w:t>
      </w:r>
    </w:p>
    <w:bookmarkEnd w:id="20"/>
    <w:bookmarkStart w:id="29" w:name="X3a23bafd72d0d0c3f7679ebc924b761b6ede38c"/>
    <w:p>
      <w:pPr>
        <w:pStyle w:val="Heading1"/>
      </w:pPr>
      <w:r>
        <w:t xml:space="preserve">Multidisciplinary Geological Assessment for Infrastructure Stability in the Emirate of Abu Dhabi</w:t>
      </w:r>
    </w:p>
    <w:p>
      <w:pPr>
        <w:pStyle w:val="FirstParagraph"/>
      </w:pPr>
      <w:r>
        <w:rPr>
          <w:bCs/>
          <w:b/>
        </w:rPr>
        <w:t xml:space="preserve">Preface</w:t>
      </w:r>
    </w:p>
    <w:p>
      <w:pPr>
        <w:pStyle w:val="BodyText"/>
      </w:pPr>
      <w:r>
        <w:t xml:space="preserve">This comprehensive laboratory report serves as a critical document within the framework of geological engineering and environmental assessment specific to the United Arab Emirates Abu Dhabi. The primary objective of this study is to analyze subsurface conditions, material properties, and hydrogeological factors that influence large-scale infrastructure projects in the region. As a prominent Geologist leading this analysis, it is imperative to adhere strictly to the regulatory standards set forth by local authorities while providing precise data regarding soil mechanics and rock stability. The unique geological makeup of Abu Dhabi presents distinct challenges, ranging from saline soils with high sulfate content to complex limestone formations that require meticulous handling during construction and excavation phases.</w:t>
      </w:r>
    </w:p>
    <w:bookmarkStart w:id="21" w:name="introduction-and-scope"/>
    <w:p>
      <w:pPr>
        <w:pStyle w:val="Heading2"/>
      </w:pPr>
      <w:r>
        <w:t xml:space="preserve">1. Introduction and Scope</w:t>
      </w:r>
    </w:p>
    <w:p>
      <w:pPr>
        <w:pStyle w:val="FirstParagraph"/>
      </w:pPr>
      <w:r>
        <w:t xml:space="preserve">The Emirate of Abu Dhabi, located on an island in the Persian Gulf, possesses a geological history characterized by extensive carbonate platform deposition, evaporite sequences, and recent alluvial deposits. For any Geologist operating within this jurisdiction, understanding the stratigraphy is not merely an academic exercise but a prerequisite for safe engineering practices. This Lab Report details the findings from core samples extracted during Phase II of the coastal development project in Abu Dhabi. The scope includes mineralogical analysis, particle size distribution, chemical composition testing (specifically focusing on sulfates and chlorides), and geotechnical strength parameters.</w:t>
      </w:r>
    </w:p>
    <w:p>
      <w:pPr>
        <w:pStyle w:val="BodyText"/>
      </w:pPr>
      <w:r>
        <w:t xml:space="preserve">The United Arab Emirates Abu Dhabi region has undergone rapid urbanization over the past few decades. This growth places significant stress on the local geological environment. Therefore, this report aims to bridge the gap between theoretical geological science and practical application in construction, ensuring that all structures built upon these foundations are resilient against natural hazards such as soil liquefaction and chemical corrosion.</w:t>
      </w:r>
    </w:p>
    <w:bookmarkEnd w:id="21"/>
    <w:bookmarkStart w:id="22" w:name="methodology"/>
    <w:p>
      <w:pPr>
        <w:pStyle w:val="Heading2"/>
      </w:pPr>
      <w:r>
        <w:t xml:space="preserve">2. Methodology</w:t>
      </w:r>
    </w:p>
    <w:p>
      <w:pPr>
        <w:pStyle w:val="FirstParagraph"/>
      </w:pPr>
      <w:r>
        <w:t xml:space="preserve">The investigation was conducted in accordance with ASTM (American Society for Testing and Materials) standards, which are widely adopted in the United Arab Emirates Abu Dhabi construction sector. The Geologist supervised a team of technicians who performed the following tests:</w:t>
      </w:r>
    </w:p>
    <w:p>
      <w:pPr>
        <w:numPr>
          <w:ilvl w:val="0"/>
          <w:numId w:val="1001"/>
        </w:numPr>
        <w:pStyle w:val="Compact"/>
      </w:pPr>
      <w:r>
        <w:rPr>
          <w:bCs/>
          <w:b/>
        </w:rPr>
        <w:t xml:space="preserve">Borehole Logging:</w:t>
      </w:r>
      <w:r>
        <w:t xml:space="preserve"> </w:t>
      </w:r>
      <w:r>
        <w:t xml:space="preserve">Detailed visual inspection and classification of soil layers at depths ranging from 0 to 50 meters.</w:t>
      </w:r>
    </w:p>
    <w:p>
      <w:pPr>
        <w:numPr>
          <w:ilvl w:val="0"/>
          <w:numId w:val="1001"/>
        </w:numPr>
        <w:pStyle w:val="Compact"/>
      </w:pPr>
      <w:r>
        <w:rPr>
          <w:bCs/>
          <w:b/>
        </w:rPr>
        <w:t xml:space="preserve">X-Ray Diffraction (XRD):</w:t>
      </w:r>
      <w:r>
        <w:t xml:space="preserve"> </w:t>
      </w:r>
      <w:r>
        <w:t xml:space="preserve">Used to identify specific mineral phases, particularly gypsum and anhydrite, which are common in the local geology.</w:t>
      </w:r>
    </w:p>
    <w:p>
      <w:pPr>
        <w:numPr>
          <w:ilvl w:val="0"/>
          <w:numId w:val="1001"/>
        </w:numPr>
        <w:pStyle w:val="Compact"/>
      </w:pPr>
      <w:r>
        <w:rPr>
          <w:bCs/>
          <w:b/>
        </w:rPr>
        <w:t xml:space="preserve">Sieve Analysis:</w:t>
      </w:r>
      <w:r>
        <w:t xml:space="preserve"> </w:t>
      </w:r>
      <w:r>
        <w:t xml:space="preserve">Determination of grain size distribution to classify soils as silty sand, clayey sand, or gravelly sand.</w:t>
      </w:r>
    </w:p>
    <w:p>
      <w:pPr>
        <w:numPr>
          <w:ilvl w:val="0"/>
          <w:numId w:val="1001"/>
        </w:numPr>
        <w:pStyle w:val="Compact"/>
      </w:pPr>
      <w:r>
        <w:rPr>
          <w:bCs/>
          <w:b/>
        </w:rPr>
        <w:t xml:space="preserve">Atterberg Limits:</w:t>
      </w:r>
      <w:r>
        <w:t xml:space="preserve"> </w:t>
      </w:r>
      <w:r>
        <w:t xml:space="preserve">Testing for liquid limit and plasticity index to assess the behavior of fine-grained soils under varying moisture conditions.</w:t>
      </w:r>
    </w:p>
    <w:bookmarkEnd w:id="22"/>
    <w:bookmarkStart w:id="25" w:name="results-and-data-analysis"/>
    <w:p>
      <w:pPr>
        <w:pStyle w:val="Heading2"/>
      </w:pPr>
      <w:r>
        <w:t xml:space="preserve">3. Results and Data Analysis</w:t>
      </w:r>
    </w:p>
    <w:p>
      <w:pPr>
        <w:pStyle w:val="FirstParagraph"/>
      </w:pPr>
      <w:r>
        <w:t xml:space="preserve">The samples collected from Site A-14, located in a transitional zone between the desert hinterland and the coastal marshes, revealed distinct stratigraphic layers. The Geologist observed that the upper 5 meters consisted primarily of silty sand with varying degrees of compaction. Below this layer, a transition to stiff clay was noted at approximately 8 meters depth.</w:t>
      </w:r>
    </w:p>
    <w:bookmarkStart w:id="23" w:name="mineralogical-composition"/>
    <w:p>
      <w:pPr>
        <w:pStyle w:val="Heading3"/>
      </w:pPr>
      <w:r>
        <w:t xml:space="preserve">3.1 Mineralogical Composition</w:t>
      </w:r>
    </w:p>
    <w:p>
      <w:pPr>
        <w:pStyle w:val="FirstParagraph"/>
      </w:pPr>
      <w:r>
        <w:t xml:space="preserve">XRD analysis indicated that the soil contains significant amounts of calcite and dolomite, consistent with the marine limestone heritage of Abu Dhabi. However, a notable finding was the presence of gypsum nodules within the clay layer. For a Geologist specializing in this region, gypsum is a critical concern due to its solubility in water. If exposed to groundwater fluctuations or aggressive drainage systems, these nodules can dissolve, leading to voids and subsequent subsidence.</w:t>
      </w:r>
    </w:p>
    <w:bookmarkEnd w:id="23"/>
    <w:bookmarkStart w:id="24" w:name="chemical-aggressivity"/>
    <w:p>
      <w:pPr>
        <w:pStyle w:val="Heading3"/>
      </w:pPr>
      <w:r>
        <w:t xml:space="preserve">3.2 Chemical Aggressivity</w:t>
      </w:r>
    </w:p>
    <w:p>
      <w:pPr>
        <w:pStyle w:val="FirstParagraph"/>
      </w:pPr>
      <w:r>
        <w:t xml:space="preserve">Chemical analysis revealed sulfate concentrations exceeding 1,000 mg/kg in the pore water. In the context of United Arab Emirates Abu Dhabi infrastructure standards, soil with sulfate levels above 500 mg/kg is classified as chemically aggressive to concrete. Consequently, this finding necessitates the use of sulfate-resistant cement (Type V) for any foundations constructed at depths greater than 3 meters.</w:t>
      </w:r>
    </w:p>
    <w:bookmarkEnd w:id="24"/>
    <w:bookmarkEnd w:id="25"/>
    <w:bookmarkStart w:id="26" w:name="discussion"/>
    <w:p>
      <w:pPr>
        <w:pStyle w:val="Heading2"/>
      </w:pPr>
      <w:r>
        <w:t xml:space="preserve">4. Discussion</w:t>
      </w:r>
    </w:p>
    <w:p>
      <w:pPr>
        <w:pStyle w:val="FirstParagraph"/>
      </w:pPr>
      <w:r>
        <w:t xml:space="preserve">The data presented in this Lab Report underscores the complexity of building on the geology of Abu Dhabi. The coexistence of expansive clays and sulfates requires a multidisciplinary approach. While the calcareous nature of the subsurface provides a stable base for shallow foundations, the chemical aggressivity poses long-term durability risks to reinforced concrete structures.</w:t>
      </w:r>
    </w:p>
    <w:p>
      <w:pPr>
        <w:pStyle w:val="BodyText"/>
      </w:pPr>
      <w:r>
        <w:t xml:space="preserve">Furthermore, the Geologist notes that recent climate patterns in Abu Dhabi have shown increased intensity of rainfall events. Although rare, these events can lead to rapid infiltration of water into unsaturated zones containing gypsum. This process accelerates the chemical weathering of the soil matrix. Therefore, proper waterproofing and drainage design are not optional but essential components derived directly from this geological assessment.</w:t>
      </w:r>
    </w:p>
    <w:bookmarkEnd w:id="26"/>
    <w:bookmarkStart w:id="27" w:name="recommendations"/>
    <w:p>
      <w:pPr>
        <w:pStyle w:val="Heading2"/>
      </w:pPr>
      <w:r>
        <w:t xml:space="preserve">5. Recommendations</w:t>
      </w:r>
    </w:p>
    <w:p>
      <w:pPr>
        <w:pStyle w:val="FirstParagraph"/>
      </w:pPr>
      <w:r>
        <w:t xml:space="preserve">Based on the rigorous testing and analysis conducted by this laboratory, the following recommendations are proposed for the engineering teams working in United Arab Emirates Abu Dhabi:</w:t>
      </w:r>
    </w:p>
    <w:p>
      <w:pPr>
        <w:numPr>
          <w:ilvl w:val="0"/>
          <w:numId w:val="1002"/>
        </w:numPr>
        <w:pStyle w:val="Compact"/>
      </w:pPr>
      <w:r>
        <w:rPr>
          <w:bCs/>
          <w:b/>
        </w:rPr>
        <w:t xml:space="preserve">Foundation Design:</w:t>
      </w:r>
      <w:r>
        <w:t xml:space="preserve"> </w:t>
      </w:r>
      <w:r>
        <w:t xml:space="preserve">Utilize deep pile foundations that bypass the aggressive sulfate-rich upper clay layers and rest on competent limestone strata found at depths below 15 meters.</w:t>
      </w:r>
    </w:p>
    <w:p>
      <w:pPr>
        <w:numPr>
          <w:ilvl w:val="0"/>
          <w:numId w:val="1002"/>
        </w:numPr>
        <w:pStyle w:val="Compact"/>
      </w:pPr>
      <w:r>
        <w:rPr>
          <w:bCs/>
          <w:b/>
        </w:rPr>
        <w:t xml:space="preserve">Mix Design:</w:t>
      </w:r>
      <w:r>
        <w:t xml:space="preserve"> </w:t>
      </w:r>
      <w:r>
        <w:t xml:space="preserve">All concrete mixes must incorporate fly ash or slag to mitigate alkali-silica reactions and resist sulfate attack.</w:t>
      </w:r>
    </w:p>
    <w:p>
      <w:pPr>
        <w:numPr>
          <w:ilvl w:val="0"/>
          <w:numId w:val="1002"/>
        </w:numPr>
        <w:pStyle w:val="Compact"/>
      </w:pPr>
      <w:r>
        <w:rPr>
          <w:bCs/>
          <w:b/>
        </w:rPr>
        <w:t xml:space="preserve">Ongoing Monitoring:</w:t>
      </w:r>
      <w:r>
        <w:t xml:space="preserve"> </w:t>
      </w:r>
      <w:r>
        <w:t xml:space="preserve">Install piezometers to monitor groundwater levels, as fluctuating water tables can exacerbate the dissolution of gypsum nodules.</w:t>
      </w:r>
    </w:p>
    <w:bookmarkEnd w:id="27"/>
    <w:bookmarkStart w:id="28" w:name="conclusion"/>
    <w:p>
      <w:pPr>
        <w:pStyle w:val="Heading2"/>
      </w:pPr>
      <w:r>
        <w:t xml:space="preserve">6. Conclusion</w:t>
      </w:r>
    </w:p>
    <w:p>
      <w:pPr>
        <w:pStyle w:val="FirstParagraph"/>
      </w:pPr>
      <w:r>
        <w:t xml:space="preserve">In conclusion, this Lab Report highlights the vital role of geological expertise in safeguarding infrastructure development in Abu Dhabi. The Geologist’s analysis confirms that while the subsurface conditions are manageable, they require careful mitigation strategies due to chemical aggressivity and potential soluble salt content. By adhering to these findings, stakeholders in United Arab Emirates Abu Dhabi can ensure the longevity and safety of their projects. This report serves as a testament to the importance of integrating geological science with engineering practice in one of the world's most rapidly developing regions.</w:t>
      </w:r>
    </w:p>
    <w:p>
      <w:pPr>
        <w:pStyle w:val="BodyText"/>
      </w:pPr>
      <w:r>
        <w:rPr>
          <w:iCs/>
          <w:i/>
        </w:rPr>
        <w:t xml:space="preserve">End of Report</w:t>
      </w:r>
    </w:p>
    <w:p>
      <w:pPr>
        <w:pStyle w:val="BodyText"/>
      </w:pPr>
      <w:r>
        <w:rPr>
          <w:bCs/>
          <w:b/>
        </w:rPr>
        <w:t xml:space="preserve">Signed:</w:t>
      </w:r>
      <w:r>
        <w:br/>
      </w:r>
      <w:r>
        <w:br/>
      </w:r>
      <w:r>
        <w:t xml:space="preserve">Dr. Ahmed Al-Mansoori</w:t>
      </w:r>
      <w:r>
        <w:br/>
      </w:r>
      <w:r>
        <w:t xml:space="preserve">Senior Geologist</w:t>
      </w:r>
      <w:r>
        <w:br/>
      </w:r>
      <w:r>
        <w:t xml:space="preserve">Licensed by the United Arab Emirates Abu Dhabi Department of Municipalities and Transport</w:t>
      </w:r>
      <w:r>
        <w:br/>
      </w:r>
      <w:r>
        <w:br/>
      </w:r>
      <w:r>
        <w:rPr>
          <w:iCs/>
          <w:i/>
        </w:rPr>
        <w:t xml:space="preserve">Date: 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United Arab Emirates Abu Dhabi</dc:title>
  <dc:creator/>
  <dc:language>en</dc:language>
  <cp:keywords/>
  <dcterms:created xsi:type="dcterms:W3CDTF">2026-07-29T17:16:10Z</dcterms:created>
  <dcterms:modified xsi:type="dcterms:W3CDTF">2026-07-29T17:16:10Z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