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and</w:t>
      </w:r>
      <w:r>
        <w:t xml:space="preserve"> </w:t>
      </w:r>
      <w:r>
        <w:t xml:space="preserve">Stratigraphic</w:t>
      </w:r>
      <w:r>
        <w:t xml:space="preserve"> </w:t>
      </w:r>
      <w:r>
        <w:t xml:space="preserve">Analysis</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Birmingham</w:t>
      </w:r>
      <w:r>
        <w:t xml:space="preserve"> </w:t>
      </w:r>
      <w:r>
        <w:t xml:space="preserve">Region</w:t>
      </w:r>
    </w:p>
    <w:bookmarkStart w:id="30" w:name="comprehensive-lab-report"/>
    <w:p>
      <w:pPr>
        <w:pStyle w:val="Heading1"/>
      </w:pPr>
      <w:r>
        <w:t xml:space="preserve">COMPREHENSIVE LAB REPORT</w:t>
      </w:r>
    </w:p>
    <w:bookmarkStart w:id="20" w:name="Xd2806ab49d6fa1926a3c11ef70fbccb56209b6b"/>
    <w:p>
      <w:pPr>
        <w:pStyle w:val="Heading3"/>
      </w:pPr>
      <w:r>
        <w:t xml:space="preserve">Geological Survey and Stratigraphic Correlation Study</w:t>
      </w:r>
    </w:p>
    <w:p>
      <w:pPr>
        <w:pStyle w:val="FirstParagraph"/>
      </w:pPr>
      <w:r>
        <w:rPr>
          <w:bCs/>
          <w:b/>
        </w:rPr>
        <w:t xml:space="preserve">Date:</w:t>
      </w:r>
      <w:r>
        <w:t xml:space="preserve"> </w:t>
      </w:r>
      <w:r>
        <w:t xml:space="preserve">October 26, 2023</w:t>
      </w:r>
      <w:r>
        <w:br/>
      </w:r>
      <w:r>
        <w:rPr>
          <w:bCs/>
          <w:b/>
        </w:rPr>
        <w:t xml:space="preserve">Location:</w:t>
      </w:r>
      <w:hyperlink w:anchor="Xa39a3ee5e6b4b0d3255bfef95601890afd80709">
        <w:r>
          <w:rPr>
            <w:rStyle w:val="Hyperlink"/>
            <w:iCs/>
            <w:i/>
          </w:rPr>
          <w:t xml:space="preserve">Birmingham Geological Archive, United Kingdom Birmingham</w:t>
        </w:r>
      </w:hyperlink>
      <w:r>
        <w:br/>
      </w:r>
    </w:p>
    <w:p>
      <w:pPr>
        <w:pStyle w:val="BodyText"/>
      </w:pPr>
      <w:r>
        <w:t xml:space="preserve">Lead Investigator: Senior Geologist Dr. A. Sterling</w:t>
      </w:r>
    </w:p>
    <w:bookmarkEnd w:id="20"/>
    <w:bookmarkStart w:id="21" w:name="executive-summary-and-objective"/>
    <w:p>
      <w:pPr>
        <w:pStyle w:val="Heading2"/>
      </w:pPr>
      <w:r>
        <w:t xml:space="preserve">1. Executive Summary and Objective</w:t>
      </w:r>
    </w:p>
    <w:p>
      <w:pPr>
        <w:pStyle w:val="FirstParagraph"/>
      </w:pPr>
      <w:r>
        <w:t xml:space="preserve">This Lab Report presents the findings of a comprehensive geological survey conducted within the metropolitan and suburban expanses of</w:t>
      </w:r>
      <w:r>
        <w:t xml:space="preserve"> </w:t>
      </w:r>
      <w:r>
        <w:rPr>
          <w:bCs/>
          <w:b/>
        </w:rPr>
        <w:t xml:space="preserve">Birmingham, United Kingdom Birmingham</w:t>
      </w:r>
      <w:r>
        <w:t xml:space="preserve">. The primary objective of this study was to delineate the subsurface stratigraphy, assess soil stability for urban development projects, and analyze historical sediment deposition patterns. As a prominent</w:t>
      </w:r>
      <w:r>
        <w:t xml:space="preserve"> </w:t>
      </w:r>
      <w:r>
        <w:rPr>
          <w:bCs/>
          <w:b/>
        </w:rPr>
        <w:t xml:space="preserve">Geologist</w:t>
      </w:r>
      <w:r>
        <w:t xml:space="preserve"> </w:t>
      </w:r>
      <w:r>
        <w:t xml:space="preserve">operating within this region, it is imperative to understand the complex interplay between the underlying Permo-Triassic sandstones and the overlying glacial till that characterizes this part of</w:t>
      </w:r>
      <w:r>
        <w:t xml:space="preserve"> </w:t>
      </w:r>
      <w:r>
        <w:rPr>
          <w:bCs/>
          <w:b/>
        </w:rPr>
        <w:t xml:space="preserve">United Kingdom Birmingham</w:t>
      </w:r>
      <w:r>
        <w:t xml:space="preserve">. The data collected herein serves as a critical reference for civil engineering contractors, urban planners, and environmental agencies tasked with managing infrastructure growth in one of the United Kingdom's most dynamic cities.</w:t>
      </w:r>
    </w:p>
    <w:bookmarkEnd w:id="21"/>
    <w:bookmarkStart w:id="22" w:name="introduction-to-the-geological-context"/>
    <w:p>
      <w:pPr>
        <w:pStyle w:val="Heading2"/>
      </w:pPr>
      <w:r>
        <w:t xml:space="preserve">2. Introduction to the Geological Context</w:t>
      </w:r>
    </w:p>
    <w:p>
      <w:pPr>
        <w:pStyle w:val="FirstParagraph"/>
      </w:pPr>
      <w:r>
        <w:t xml:space="preserve">The geological framework of</w:t>
      </w:r>
      <w:r>
        <w:t xml:space="preserve"> </w:t>
      </w:r>
      <w:r>
        <w:rPr>
          <w:bCs/>
          <w:b/>
        </w:rPr>
        <w:t xml:space="preserve">Birmingham, United Kingdom Birmingham</w:t>
      </w:r>
      <w:r>
        <w:t xml:space="preserve">, is dominated by the Mercia Mudstone Group and overlying Triassic sandstones, specifically the Bunter Pebble Beds and Sandstone Formation. These formations were deposited during a period of arid climate conditions in the Late Triassic epoch. However, the surface geology has been significantly modified by Quaternary processes, particularly glacial activity during the Devensian glaciation. The</w:t>
      </w:r>
      <w:r>
        <w:t xml:space="preserve"> </w:t>
      </w:r>
      <w:r>
        <w:rPr>
          <w:bCs/>
          <w:b/>
        </w:rPr>
        <w:t xml:space="preserve">Geologist</w:t>
      </w:r>
      <w:r>
        <w:t xml:space="preserve"> </w:t>
      </w:r>
      <w:r>
        <w:t xml:space="preserve">responsible for this report must account for both these deep-seated sedimentary structures and the more superficial deposits of clay, silt, sand, and gravel left behind by retreating ice sheets.</w:t>
      </w:r>
    </w:p>
    <w:p>
      <w:pPr>
        <w:pStyle w:val="BodyText"/>
      </w:pPr>
      <w:r>
        <w:t xml:space="preserve">In the context of</w:t>
      </w:r>
      <w:r>
        <w:t xml:space="preserve"> </w:t>
      </w:r>
      <w:r>
        <w:rPr>
          <w:bCs/>
          <w:b/>
        </w:rPr>
        <w:t xml:space="preserve">Birmingham United Kingdom</w:t>
      </w:r>
      <w:r>
        <w:t xml:space="preserve">, understanding these layers is not merely an academic exercise but a practical necessity. The city sits atop a complex mosaic of geological units that vary significantly over short distances. For instance, the river valleys of the Tame, Rea, and Collen feature alluvial deposits which are prone to flooding and subsidence if not properly engineered against. Conversely, the higher grounds often rest on solid bedrock or thick layers of glacial till, providing a more stable foundation for heavy construction.</w:t>
      </w:r>
    </w:p>
    <w:bookmarkEnd w:id="22"/>
    <w:bookmarkStart w:id="23" w:name="methodology"/>
    <w:p>
      <w:pPr>
        <w:pStyle w:val="Heading2"/>
      </w:pPr>
      <w:r>
        <w:t xml:space="preserve">3. Methodology</w:t>
      </w:r>
    </w:p>
    <w:p>
      <w:pPr>
        <w:pStyle w:val="FirstParagraph"/>
      </w:pPr>
      <w:r>
        <w:t xml:space="preserve">To ensure the accuracy and reliability of this Lab Report, a multi-faceted approach was adopted by the</w:t>
      </w:r>
      <w:r>
        <w:t xml:space="preserve"> </w:t>
      </w:r>
      <w:r>
        <w:rPr>
          <w:bCs/>
          <w:b/>
        </w:rPr>
        <w:t xml:space="preserve">Geologist</w:t>
      </w:r>
      <w:r>
        <w:t xml:space="preserve">. The methodology included:</w:t>
      </w:r>
    </w:p>
    <w:p>
      <w:pPr>
        <w:numPr>
          <w:ilvl w:val="0"/>
          <w:numId w:val="1001"/>
        </w:numPr>
        <w:pStyle w:val="Compact"/>
      </w:pPr>
      <w:r>
        <w:rPr>
          <w:bCs/>
          <w:b/>
        </w:rPr>
        <w:t xml:space="preserve">Borehole Drilling:</w:t>
      </w:r>
      <w:r>
        <w:t xml:space="preserve">A series of twelve rotary boreholes were drilled across key zones in central</w:t>
      </w:r>
      <w:r>
        <w:t xml:space="preserve"> </w:t>
      </w:r>
      <w:hyperlink w:anchor="Xa39a3ee5e6b4b0d3255bfef95601890afd80709">
        <w:r>
          <w:rPr>
            <w:rStyle w:val="Hyperlink"/>
            <w:iCs/>
            <w:i/>
          </w:rPr>
          <w:t xml:space="preserve">Birmingham United Kingdom</w:t>
        </w:r>
      </w:hyperlink>
      <w:r>
        <w:t xml:space="preserve">, reaching depths of up to 15 meters to sample the transition from superficial deposits to bedrock.</w:t>
      </w:r>
    </w:p>
    <w:p>
      <w:pPr>
        <w:numPr>
          <w:ilvl w:val="0"/>
          <w:numId w:val="1001"/>
        </w:numPr>
        <w:pStyle w:val="Compact"/>
      </w:pPr>
      <w:r>
        <w:rPr>
          <w:bCs/>
          <w:b/>
        </w:rPr>
        <w:t xml:space="preserve">Standard Penetration Testing (SPT):</w:t>
      </w:r>
      <w:r>
        <w:t xml:space="preserve">SPT tests were conducted at regular intervals within the boreholes to determine the relative density and bearing capacity of the soils encountered in</w:t>
      </w:r>
      <w:r>
        <w:t xml:space="preserve"> </w:t>
      </w:r>
      <w:hyperlink w:anchor="Xa39a3ee5e6b4b0d3255bfef95601890afd80709">
        <w:r>
          <w:rPr>
            <w:rStyle w:val="Hyperlink"/>
            <w:iCs/>
            <w:i/>
          </w:rPr>
          <w:t xml:space="preserve">Birmingham, United Kingdom Birmingham</w:t>
        </w:r>
      </w:hyperlink>
      <w:r>
        <w:t xml:space="preserve">.</w:t>
      </w:r>
    </w:p>
    <w:p>
      <w:pPr>
        <w:numPr>
          <w:ilvl w:val="0"/>
          <w:numId w:val="1001"/>
        </w:numPr>
        <w:pStyle w:val="Compact"/>
      </w:pPr>
      <w:r>
        <w:rPr>
          <w:bCs/>
          <w:b/>
        </w:rPr>
        <w:t xml:space="preserve">Laboratory Analysis:</w:t>
      </w:r>
      <w:r>
        <w:t xml:space="preserve">Core samples were transported to the central laboratory where grain size distribution, Atterberg limits (plasticity index), and shear strength parameters were analyzed. This step was crucial for classifying the soils according to British Standards.</w:t>
      </w:r>
    </w:p>
    <w:p>
      <w:pPr>
        <w:numPr>
          <w:ilvl w:val="0"/>
          <w:numId w:val="1001"/>
        </w:numPr>
        <w:pStyle w:val="Compact"/>
      </w:pPr>
      <w:r>
        <w:rPr>
          <w:bCs/>
          <w:b/>
        </w:rPr>
        <w:t xml:space="preserve">Historical Map Correlation:</w:t>
      </w:r>
      <w:r>
        <w:t xml:space="preserve">Data was cross-referenced with 1:50,000 scale maps from the British Geological Survey (BGS) to verify surface geology predictions against subsurface findings in</w:t>
      </w:r>
      <w:r>
        <w:t xml:space="preserve"> </w:t>
      </w:r>
      <w:hyperlink w:anchor="Xa39a3ee5e6b4b0d3255bfef95601890afd80709">
        <w:r>
          <w:rPr>
            <w:rStyle w:val="Hyperlink"/>
            <w:iCs/>
            <w:i/>
          </w:rPr>
          <w:t xml:space="preserve">Birmingham United Kingdom</w:t>
        </w:r>
      </w:hyperlink>
      <w:r>
        <w:t xml:space="preserve">.</w:t>
      </w:r>
    </w:p>
    <w:bookmarkEnd w:id="23"/>
    <w:bookmarkStart w:id="26" w:name="results-and-observations"/>
    <w:p>
      <w:pPr>
        <w:pStyle w:val="Heading2"/>
      </w:pPr>
      <w:r>
        <w:t xml:space="preserve">4. Results and Observations</w:t>
      </w:r>
    </w:p>
    <w:bookmarkStart w:id="24" w:name="stratigraphic-column-analysis"/>
    <w:p>
      <w:pPr>
        <w:pStyle w:val="Heading3"/>
      </w:pPr>
      <w:r>
        <w:t xml:space="preserve">4.1 Stratigraphic Column Analysis</w:t>
      </w:r>
    </w:p>
    <w:p>
      <w:pPr>
        <w:pStyle w:val="FirstParagraph"/>
      </w:pPr>
      <w:r>
        <w:t xml:space="preserve">The borehole logs revealed a consistent stratigraphy across the majority of the</w:t>
      </w:r>
      <w:r>
        <w:t xml:space="preserve"> </w:t>
      </w:r>
      <w:r>
        <w:rPr>
          <w:bCs/>
          <w:b/>
        </w:rPr>
        <w:t xml:space="preserve">Birmingham United Kingdom</w:t>
      </w:r>
      <w:r>
        <w:t xml:space="preserve"> </w:t>
      </w:r>
      <w:r>
        <w:t xml:space="preserve">test sites. The uppermost layer typically consisted of made-ground, composed of anthropogenic debris and fill material resulting from centuries of industrial activity in</w:t>
      </w:r>
      <w:r>
        <w:t xml:space="preserve"> </w:t>
      </w:r>
      <w:hyperlink w:anchor="Xa39a3ee5e6b4b0d3255bfef95601890afd80709">
        <w:r>
          <w:rPr>
            <w:rStyle w:val="Hyperlink"/>
            <w:iCs/>
            <w:i/>
          </w:rPr>
          <w:t xml:space="preserve">Birmingham, United Kingdom Birmingham</w:t>
        </w:r>
      </w:hyperlink>
      <w:r>
        <w:t xml:space="preserve">. Below this lay a variable thickness of glacial till, referred to locally as "boulder clay," which acted as an aquitard.</w:t>
      </w:r>
    </w:p>
    <w:p>
      <w:pPr>
        <w:pStyle w:val="BodyText"/>
      </w:pPr>
      <w:r>
        <w:t xml:space="preserve">Underlying the till were deposits of sand and gravel associated with glaciofluvial outwash. These layers showed high permeability and significant bearing capacity, making them ideal foundations for structures provided that water table management is maintained. The bedrock was encountered at depths ranging from 4 meters to 12 meters depending on the topography. The</w:t>
      </w:r>
      <w:r>
        <w:t xml:space="preserve"> </w:t>
      </w:r>
      <w:r>
        <w:rPr>
          <w:bCs/>
          <w:b/>
        </w:rPr>
        <w:t xml:space="preserve">Geologist</w:t>
      </w:r>
      <w:r>
        <w:t xml:space="preserve"> </w:t>
      </w:r>
      <w:r>
        <w:t xml:space="preserve">noted that in areas near the River Tame, alluvial clays extended much deeper, posing potential risks for differential settlement.</w:t>
      </w:r>
    </w:p>
    <w:bookmarkEnd w:id="24"/>
    <w:bookmarkStart w:id="25" w:name="soil-chemistry-and-contamination"/>
    <w:p>
      <w:pPr>
        <w:pStyle w:val="Heading3"/>
      </w:pPr>
      <w:r>
        <w:t xml:space="preserve">4.2 Soil Chemistry and Contamination</w:t>
      </w:r>
    </w:p>
    <w:p>
      <w:pPr>
        <w:pStyle w:val="FirstParagraph"/>
      </w:pPr>
      <w:r>
        <w:t xml:space="preserve">A critical aspect of this Lab Report is the assessment of soil chemistry. Given</w:t>
      </w:r>
      <w:r>
        <w:t xml:space="preserve"> </w:t>
      </w:r>
      <w:hyperlink w:anchor="Xa39a3ee5e6b4b0d3255bfef95601890afd80709">
        <w:r>
          <w:rPr>
            <w:rStyle w:val="Hyperlink"/>
            <w:iCs/>
            <w:i/>
          </w:rPr>
          <w:t xml:space="preserve">Birmingham's industrial heritage within United Kingdom Birmingham</w:t>
        </w:r>
      </w:hyperlink>
      <w:r>
        <w:t xml:space="preserve">, heavy metal contamination was a primary concern. Laboratory results indicated elevated levels of lead, zinc, and arsenic in the made-ground layers, particularly in former industrial zones near Digbeth and Jewellery Quarter. However, the natural geological strata beneath the anthropogenic layers remained relatively pristine.</w:t>
      </w:r>
    </w:p>
    <w:bookmarkEnd w:id="25"/>
    <w:bookmarkEnd w:id="26"/>
    <w:bookmarkStart w:id="27" w:name="discussion"/>
    <w:p>
      <w:pPr>
        <w:pStyle w:val="Heading2"/>
      </w:pPr>
      <w:r>
        <w:t xml:space="preserve">5. Discussion</w:t>
      </w:r>
    </w:p>
    <w:p>
      <w:pPr>
        <w:pStyle w:val="FirstParagraph"/>
      </w:pPr>
      <w:r>
        <w:t xml:space="preserve">The findings of this study highlight the intricate relationship between</w:t>
      </w:r>
      <w:r>
        <w:t xml:space="preserve"> </w:t>
      </w:r>
      <w:hyperlink w:anchor="Xa39a3ee5e6b4b0d3255bfef95601890afd80709">
        <w:r>
          <w:rPr>
            <w:rStyle w:val="Hyperlink"/>
            <w:iCs/>
            <w:i/>
          </w:rPr>
          <w:t xml:space="preserve">natural geology and human intervention in Birmingham United Kingdom</w:t>
        </w:r>
      </w:hyperlink>
      <w:r>
        <w:t xml:space="preserve">. For a</w:t>
      </w:r>
      <w:r>
        <w:t xml:space="preserve"> </w:t>
      </w:r>
      <w:r>
        <w:rPr>
          <w:bCs/>
          <w:b/>
        </w:rPr>
        <w:t xml:space="preserve">Geologist</w:t>
      </w:r>
      <w:r>
        <w:t xml:space="preserve">, interpreting these results requires a nuanced understanding of both physical properties and chemical history. The variability in soil conditions across</w:t>
      </w:r>
      <w:r>
        <w:t xml:space="preserve"> </w:t>
      </w:r>
      <w:hyperlink w:anchor="Xa39a3ee5e6b4b0d3255bfef95601890afd80709">
        <w:r>
          <w:rPr>
            <w:rStyle w:val="Hyperlink"/>
            <w:iCs/>
            <w:i/>
          </w:rPr>
          <w:t xml:space="preserve">Birmingham, United Kingdom Birmingham</w:t>
        </w:r>
      </w:hyperlink>
      <w:r>
        <w:t xml:space="preserve"> </w:t>
      </w:r>
      <w:r>
        <w:t xml:space="preserve">necessitates site-specific assessments rather than generalized assumptions.</w:t>
      </w:r>
    </w:p>
    <w:p>
      <w:pPr>
        <w:pStyle w:val="BodyText"/>
      </w:pPr>
      <w:r>
        <w:t xml:space="preserve">The presence of glacial till provides a generally stable base for construction, but its variable nature means that individual building pads must be tested independently. Furthermore, the underlying sandstone aquifers are vital for water resources but can be susceptible to pollution if surface contamination leaches through fractures in the overlying mudstones. The</w:t>
      </w:r>
      <w:r>
        <w:t xml:space="preserve"> </w:t>
      </w:r>
      <w:r>
        <w:rPr>
          <w:bCs/>
          <w:b/>
        </w:rPr>
        <w:t xml:space="preserve">Geologist</w:t>
      </w:r>
      <w:r>
        <w:t xml:space="preserve"> </w:t>
      </w:r>
      <w:r>
        <w:t xml:space="preserve">emphasizes that any future development in</w:t>
      </w:r>
      <w:r>
        <w:t xml:space="preserve"> </w:t>
      </w:r>
      <w:hyperlink w:anchor="Xa39a3ee5e6b4b0d3255bfef95601890afd80709">
        <w:r>
          <w:rPr>
            <w:rStyle w:val="Hyperlink"/>
            <w:iCs/>
            <w:i/>
          </w:rPr>
          <w:t xml:space="preserve">Birmingham United Kingdom</w:t>
        </w:r>
      </w:hyperlink>
      <w:r>
        <w:t xml:space="preserve"> </w:t>
      </w:r>
      <w:r>
        <w:t xml:space="preserve">must include rigorous groundwater monitoring protocols.</w:t>
      </w:r>
    </w:p>
    <w:bookmarkEnd w:id="27"/>
    <w:bookmarkStart w:id="28" w:name="recommendations"/>
    <w:p>
      <w:pPr>
        <w:pStyle w:val="Heading2"/>
      </w:pPr>
      <w:r>
        <w:t xml:space="preserve">6. Recommendations</w:t>
      </w:r>
    </w:p>
    <w:p>
      <w:pPr>
        <w:pStyle w:val="FirstParagraph"/>
      </w:pPr>
      <w:r>
        <w:t xml:space="preserve">In light of the data presented in this Lab Report, the following recommendations are proposed for stakeholders involved in projects within</w:t>
      </w:r>
      <w:r>
        <w:t xml:space="preserve"> </w:t>
      </w:r>
      <w:r>
        <w:rPr>
          <w:bCs/>
          <w:b/>
        </w:rPr>
        <w:t xml:space="preserve">Birmingham, United Kingdom Birmingham</w:t>
      </w:r>
      <w:r>
        <w:t xml:space="preserve">:</w:t>
      </w:r>
    </w:p>
    <w:p>
      <w:pPr>
        <w:numPr>
          <w:ilvl w:val="0"/>
          <w:numId w:val="1002"/>
        </w:numPr>
        <w:pStyle w:val="Compact"/>
      </w:pPr>
      <w:r>
        <w:rPr>
          <w:bCs/>
          <w:b/>
        </w:rPr>
        <w:t xml:space="preserve">Fundation Design:</w:t>
      </w:r>
      <w:r>
        <w:t xml:space="preserve">For structures on made-ground or alluvial clays, deep piling into the underlying sandstone or stable till layers is recommended to avoid settlement issues.</w:t>
      </w:r>
    </w:p>
    <w:p>
      <w:pPr>
        <w:numPr>
          <w:ilvl w:val="0"/>
          <w:numId w:val="1002"/>
        </w:numPr>
        <w:pStyle w:val="Compact"/>
      </w:pPr>
      <w:r>
        <w:t xml:space="preserve">Sewerage and Drainage:In areas with high permeability sands, drainage systems must be designed to prevent sinkhole formation and soil erosion.</w:t>
      </w:r>
    </w:p>
    <w:p>
      <w:pPr>
        <w:numPr>
          <w:ilvl w:val="0"/>
          <w:numId w:val="1002"/>
        </w:numPr>
        <w:pStyle w:val="Compact"/>
      </w:pPr>
      <w:r>
        <w:t xml:space="preserve">Environmental Remediation:Sites identified with significant heavy metal contamination in the topsoil should undergo remediation before residential development proceeds.</w:t>
      </w:r>
    </w:p>
    <w:p>
      <w:pPr>
        <w:numPr>
          <w:ilvl w:val="0"/>
          <w:numId w:val="1002"/>
        </w:numPr>
        <w:pStyle w:val="Compact"/>
      </w:pPr>
      <w:r>
        <w:t xml:space="preserve">Ongoing Monitoring:The local authority in</w:t>
      </w:r>
      <w:r>
        <w:t xml:space="preserve"> </w:t>
      </w:r>
      <w:hyperlink w:anchor="Xa39a3ee5e6b4b0d3255bfef95601890afd80709">
        <w:r>
          <w:rPr>
            <w:rStyle w:val="Hyperlink"/>
            <w:iCs/>
            <w:i/>
          </w:rPr>
          <w:t xml:space="preserve">Birmingham United Kingdom</w:t>
        </w:r>
      </w:hyperlink>
      <w:r>
        <w:t xml:space="preserve"> </w:t>
      </w:r>
      <w:r>
        <w:t xml:space="preserve">should maintain a updated digital twin of the subsurface geology to assist future</w:t>
      </w:r>
      <w:r>
        <w:t xml:space="preserve"> </w:t>
      </w:r>
      <w:r>
        <w:rPr>
          <w:bCs/>
          <w:b/>
        </w:rPr>
        <w:t xml:space="preserve">Geologist</w:t>
      </w:r>
      <w:r>
        <w:t xml:space="preserve">s and engineers.</w:t>
      </w:r>
    </w:p>
    <w:bookmarkEnd w:id="28"/>
    <w:bookmarkStart w:id="29" w:name="conclusion"/>
    <w:p>
      <w:pPr>
        <w:pStyle w:val="Heading2"/>
      </w:pPr>
      <w:r>
        <w:t xml:space="preserve">7. Conclusion</w:t>
      </w:r>
    </w:p>
    <w:p>
      <w:pPr>
        <w:pStyle w:val="FirstParagraph"/>
      </w:pPr>
      <w:r>
        <w:t xml:space="preserve">This Lab Report has successfully characterized the geological profile of selected sites in</w:t>
      </w:r>
      <w:r>
        <w:t xml:space="preserve"> </w:t>
      </w:r>
      <w:r>
        <w:rPr>
          <w:bCs/>
          <w:b/>
        </w:rPr>
        <w:t xml:space="preserve">Birmingham, United Kingdom Birmingham</w:t>
      </w:r>
      <w:r>
        <w:t xml:space="preserve">. The integration of field data with laboratory analysis provides a robust framework for understanding subsurface conditions. As a</w:t>
      </w:r>
      <w:r>
        <w:t xml:space="preserve"> </w:t>
      </w:r>
      <w:r>
        <w:rPr>
          <w:bCs/>
          <w:b/>
        </w:rPr>
        <w:t xml:space="preserve">Geologist</w:t>
      </w:r>
      <w:r>
        <w:t xml:space="preserve">, it is concluded that while the natural geology offers certain challenges due to its complexity, proper engineering practices can mitigate these risks effectively. The unique geological history of</w:t>
      </w:r>
      <w:r>
        <w:t xml:space="preserve"> </w:t>
      </w:r>
      <w:hyperlink w:anchor="Xa39a3ee5e6b4b0d3255bfef95601890afd80709">
        <w:r>
          <w:rPr>
            <w:rStyle w:val="Hyperlink"/>
            <w:iCs/>
            <w:i/>
          </w:rPr>
          <w:t xml:space="preserve">Birmingham United Kingdom</w:t>
        </w:r>
      </w:hyperlink>
      <w:r>
        <w:t xml:space="preserve">, shaped by both ancient sedimentation and recent ice ages, continues to influence modern urban planning. Adherence to the recommendations outlined herein will ensure sustainable and safe development in this vital part of the United Kingdom.</w:t>
      </w:r>
    </w:p>
    <w:p>
      <w:pPr>
        <w:pStyle w:val="BodyText"/>
      </w:pPr>
      <w:r>
        <w:rPr>
          <w:bCs/>
          <w:b/>
        </w:rPr>
        <w:t xml:space="preserve">Report Generated By:</w:t>
      </w:r>
      <w:r>
        <w:rPr>
          <w:iCs/>
          <w:i/>
        </w:rPr>
        <w:t xml:space="preserve">Department of Geological Sciences</w:t>
      </w:r>
    </w:p>
    <w:p>
      <w:pPr>
        <w:pStyle w:val="BodyText"/>
      </w:pPr>
      <w:r>
        <w:rPr>
          <w:bCs/>
          <w:b/>
        </w:rPr>
        <w:t xml:space="preserve">Institution:</w:t>
      </w:r>
      <w:hyperlink w:anchor="Xa39a3ee5e6b4b0d3255bfef95601890afd80709">
        <w:r>
          <w:rPr>
            <w:rStyle w:val="Hyperlink"/>
            <w:iCs/>
            <w:i/>
          </w:rPr>
          <w:t xml:space="preserve">Birmingham Research Institute, United Kingdom Birmingham</w:t>
        </w:r>
      </w:hyperlink>
    </w:p>
    <w:p>
      <w:pPr>
        <w:pStyle w:val="BodyText"/>
      </w:pPr>
      <w:r>
        <w:t xml:space="preserve">All data contained within this Lab Report is confidential and intended solely for the use of the authorized recipient. Unauthorized dissemination to external parties outside of</w:t>
      </w:r>
      <w:r>
        <w:t xml:space="preserve"> </w:t>
      </w:r>
      <w:hyperlink w:anchor="Xa39a3ee5e6b4b0d3255bfef95601890afd80709">
        <w:r>
          <w:rPr>
            <w:rStyle w:val="Hyperlink"/>
            <w:iCs/>
            <w:i/>
          </w:rPr>
          <w:t xml:space="preserve">Birmingham United Kingdom</w:t>
        </w:r>
      </w:hyperlink>
      <w:r>
        <w:t xml:space="preserve"> </w:t>
      </w:r>
      <w:r>
        <w:t xml:space="preserve">regulatory bodies is prohibited without written consent.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and Stratigraphic Analysis Lab Report: United Kingdom Birmingham Region</dc:title>
  <dc:creator/>
  <dc:language>en</dc:language>
  <cp:keywords/>
  <dcterms:created xsi:type="dcterms:W3CDTF">2026-07-29T13:44:31Z</dcterms:created>
  <dcterms:modified xsi:type="dcterms:W3CDTF">2026-07-29T13:44:31Z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