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Mineral</w:t>
      </w:r>
      <w:r>
        <w:t xml:space="preserve"> </w:t>
      </w:r>
      <w:r>
        <w:t xml:space="preserve">Resource</w:t>
      </w:r>
      <w:r>
        <w:t xml:space="preserve"> </w:t>
      </w:r>
      <w:r>
        <w:t xml:space="preserve">Assessment</w:t>
      </w:r>
      <w:r>
        <w:t xml:space="preserve"> </w:t>
      </w:r>
      <w:r>
        <w:t xml:space="preserve">in</w:t>
      </w:r>
      <w:r>
        <w:t xml:space="preserve"> </w:t>
      </w:r>
      <w:r>
        <w:t xml:space="preserve">Uzbekistan</w:t>
      </w:r>
      <w:r>
        <w:t xml:space="preserve"> </w:t>
      </w:r>
      <w:r>
        <w:t xml:space="preserve">Tashkent</w:t>
      </w:r>
    </w:p>
    <w:bookmarkStart w:id="23"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Title:</w:t>
      </w:r>
    </w:p>
    <w:p>
      <w:pPr>
        <w:pStyle w:val="BodyText"/>
      </w:pPr>
      <w:r>
        <w:t xml:space="preserve">The following is a comprehensive laboratory report detailing the geological survey conducted in the region of Uzbekistan Tashkent. This document serves as an official record of the findings, methodologies employed by our team of Geologist professionals, and the subsequent analysis regarding mineral resources and structural stability.</w:t>
      </w:r>
    </w:p>
    <w:bookmarkStart w:id="20" w:name="introduction"/>
    <w:p>
      <w:pPr>
        <w:pStyle w:val="Heading2"/>
      </w:pPr>
      <w:r>
        <w:t xml:space="preserve">1. Introduction</w:t>
      </w:r>
    </w:p>
    <w:p>
      <w:pPr>
        <w:pStyle w:val="FirstParagraph"/>
      </w:pPr>
      <w:r>
        <w:t xml:space="preserve">The city and surrounding region of Uzbekistan Tashkent represent a critical area for geological study due to its strategic location at the foothills of the Trans-Alay mountain range. This report outlines the preliminary findings from a recent survey aimed at understanding the lithological composition, seismic risks, and mineral potential of the area. The primary objective was to assist urban planners and industrial stakeholders in Uzbekistan Tashkent with data-driven decisions regarding infrastructure development and resource extraction.</w:t>
      </w:r>
    </w:p>
    <w:p>
      <w:pPr>
        <w:pStyle w:val="BodyText"/>
      </w:pPr>
      <w:r>
        <w:t xml:space="preserve">As a specialized Geologist tasked with this assignment, my role involved field sampling, laboratory analysis of core samples, and structural mapping. The unique geological setting of Uzbekistan Tashkent presents both opportunities for mineral wealth and challenges related to seismic activity. Therefore, this Lab Report aims to provide a detailed breakdown of the physical properties observed in the region.</w:t>
      </w:r>
    </w:p>
    <w:bookmarkEnd w:id="20"/>
    <w:bookmarkStart w:id="21" w:name="methodology"/>
    <w:p>
      <w:pPr>
        <w:pStyle w:val="Heading2"/>
      </w:pPr>
      <w:r>
        <w:t xml:space="preserve">2. Methodology</w:t>
      </w:r>
    </w:p>
    <w:p>
      <w:pPr>
        <w:pStyle w:val="FirstParagraph"/>
      </w:pPr>
      <w:r>
        <w:t xml:space="preserve">The investigation followed a rigorous scientific protocol designed by senior Geologist experts. The methodology included three primary phases:</w:t>
      </w:r>
    </w:p>
    <w:p>
      <w:pPr>
        <w:numPr>
          <w:ilvl w:val="0"/>
          <w:numId w:val="1001"/>
        </w:numPr>
        <w:pStyle w:val="Compact"/>
      </w:pPr>
      <w:r>
        <w:rPr>
          <w:bCs/>
          <w:b/>
        </w:rPr>
        <w:t xml:space="preserve">Field Survey:</w:t>
      </w:r>
    </w:p>
    <w:p>
      <w:pPr>
        <w:numPr>
          <w:ilvl w:val="0"/>
          <w:numId w:val="1001"/>
        </w:numPr>
        <w:pStyle w:val="Compact"/>
      </w:pPr>
      <w:r>
        <w:rPr>
          <w:bCs/>
          <w:b/>
        </w:rPr>
        <w:t xml:space="preserve">Laboratory Analysis:</w:t>
      </w:r>
      <w:r>
        <w:t xml:space="preserve"> </w:t>
      </w:r>
      <w:r>
        <w:t xml:space="preserve">Collected samples underwent petrographic microscopy, X-ray fluorescence (XRF) spectroscopy, and compressive strength testing. This allowed our Geologist team to determine mineral content and structural integrity with high precision.</w:t>
      </w:r>
    </w:p>
    <w:p>
      <w:pPr>
        <w:numPr>
          <w:ilvl w:val="0"/>
          <w:numId w:val="1001"/>
        </w:numPr>
        <w:pStyle w:val="Compact"/>
      </w:pPr>
      <w:r>
        <w:rPr>
          <w:bCs/>
          <w:b/>
        </w:rPr>
        <w:t xml:space="preserve">Spectral Imaging:</w:t>
      </w:r>
      <w:r>
        <w:t xml:space="preserve">We utilized remote sensing data to analyze surface alterations in Uzbekistan Tashkent. This helped in identifying potential hydrocarbon deposits and groundwater aquifers that were not immediately visible on the surface.</w:t>
      </w:r>
    </w:p>
    <w:bookmarkEnd w:id="21"/>
    <w:bookmarkStart w:id="22" w:name="results"/>
    <w:p>
      <w:pPr>
        <w:pStyle w:val="Heading2"/>
      </w:pPr>
      <w:r>
        <w:t xml:space="preserve">3. Results</w:t>
      </w:r>
    </w:p>
    <w:p>
      <w:pPr>
        <w:pStyle w:val="FirstParagraph"/>
      </w:pPr>
      <w:r>
        <w:t xml:space="preserve">The laboratory results indicate a complex geological history for Uzbekistan Tashkent. The bedrock consists primarily of metamorphic rocks, including schist and gneiss, overlaid by sedimentary deposits in the river valleys.</w:t>
      </w:r>
    </w:p>
    <w:p>
      <w:pPr>
        <w:pStyle w:val="BodyText"/>
      </w:pPr>
      <w:r>
        <w:t xml:space="preserve">Sample ID</w:t>
      </w:r>
    </w:p>
    <w:bookmarkEnd w:id="22"/>
    <w:bookmarkEnd w:id="23"/>
    <w:p>
      <w:pPr>
        <w:pStyle w:val="BodyText"/>
      </w:pPr>
      <w:r>
        <w:t xml:space="preserve">The following is a detailed breakdown of the key findings: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Geological Survey and Mineral Resource Assessment in Uzbekistan Tashkent</dc:title>
  <dc:creator/>
  <dc:language>en</dc:language>
  <cp:keywords/>
  <dcterms:created xsi:type="dcterms:W3CDTF">2026-07-29T12:31:02Z</dcterms:created>
  <dcterms:modified xsi:type="dcterms:W3CDTF">2026-07-29T12:31:02Z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