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Graphic</w:t>
      </w:r>
      <w:r>
        <w:t xml:space="preserve"> </w:t>
      </w:r>
      <w:r>
        <w:t xml:space="preserve">Design</w:t>
      </w:r>
      <w:r>
        <w:t xml:space="preserve"> </w:t>
      </w:r>
      <w:r>
        <w:t xml:space="preserve">Analysis</w:t>
      </w:r>
      <w:r>
        <w:t xml:space="preserve"> </w:t>
      </w:r>
      <w:r>
        <w:t xml:space="preserve">in</w:t>
      </w:r>
      <w:r>
        <w:t xml:space="preserve"> </w:t>
      </w:r>
      <w:r>
        <w:t xml:space="preserve">Afghanistan</w:t>
      </w:r>
      <w:r>
        <w:t xml:space="preserve"> </w:t>
      </w:r>
      <w:r>
        <w:t xml:space="preserve">Kabul</w:t>
      </w:r>
    </w:p>
    <w:bookmarkStart w:id="35" w:name="X9ab27e99f25743b2391c5e2ff919321b768c530"/>
    <w:p>
      <w:pPr>
        <w:pStyle w:val="Heading1"/>
      </w:pPr>
      <w:r>
        <w:t xml:space="preserve">Laboratory Report: The Ecosystem of the Graphic Designer in Afghanistan Kabul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Design Infrastructure, Cultural Constraints, and Digital Evolution</w:t>
      </w:r>
      <w:r>
        <w:br/>
      </w:r>
      <w:r>
        <w:rPr>
          <w:bCs/>
          <w:b/>
        </w:rPr>
        <w:t xml:space="preserve">Coverage Area:</w:t>
      </w:r>
      <w:r>
        <w:t xml:space="preserve"> </w:t>
      </w:r>
      <w:r>
        <w:t xml:space="preserve">Afghanistan Kabul</w:t>
      </w:r>
      <w:r>
        <w:t xml:space="preserve"> </w:t>
      </w:r>
      <w:r>
        <w:br/>
      </w:r>
      <w:r>
        <w:rPr>
          <w:iCs/>
          <w:i/>
        </w:rPr>
        <w:t xml:space="preserve">The following document serves as a comprehensive</w:t>
      </w:r>
      <w:r>
        <w:rPr>
          <w:iCs/>
          <w:i/>
        </w:rPr>
        <w:t xml:space="preserve"> </w:t>
      </w:r>
      <w:r>
        <w:rPr>
          <w:iCs/>
          <w:i/>
        </w:rPr>
        <w:t xml:space="preserve">Lab Report</w:t>
      </w:r>
      <w:r>
        <w:rPr>
          <w:iCs/>
          <w:i/>
        </w:rPr>
        <w:t xml:space="preserve"> </w:t>
      </w:r>
      <w:r>
        <w:rPr>
          <w:iCs/>
          <w:i/>
        </w:rPr>
        <w:t xml:space="preserve">detailing the operational dynamics, challenges, and emerging methodologies of the creative sector within the capital region.</w:t>
      </w:r>
    </w:p>
    <w:p>
      <w:pPr>
        <w:pStyle w:val="BodyText"/>
      </w:pPr>
      <w:r>
        <w:rPr>
          <w:bCs/>
          <w:b/>
        </w:rPr>
        <w:t xml:space="preserve">To:</w:t>
      </w:r>
      <w:r>
        <w:t xml:space="preserve"> </w:t>
      </w:r>
      <w:r>
        <w:t xml:space="preserve">International Development Agencies &amp; Local Cultural Ministries</w:t>
      </w:r>
      <w:r>
        <w:br/>
      </w:r>
      <w:r>
        <w:rPr>
          <w:bCs/>
          <w:b/>
        </w:rPr>
        <w:t xml:space="preserve">From:</w:t>
      </w:r>
      <w:r>
        <w:t xml:space="preserve"> </w:t>
      </w:r>
      <w:r>
        <w:t xml:space="preserve">Senior Research Analyst</w:t>
      </w:r>
      <w:r>
        <w:br/>
      </w:r>
      <w:r>
        <w:rPr>
          <w:bCs/>
          <w:b/>
        </w:rPr>
        <w:t xml:space="preserve">Distribution:</w:t>
      </w:r>
      <w:r>
        <w:t xml:space="preserve"> </w:t>
      </w:r>
      <w:r>
        <w:t xml:space="preserve">Lab Report</w:t>
      </w:r>
      <w:r>
        <w:t xml:space="preserve">, Policy Makers, Art Institutions</w:t>
      </w:r>
    </w:p>
    <w:bookmarkStart w:id="20" w:name="i.-introduction-and-contextual-framework"/>
    <w:p>
      <w:pPr>
        <w:pStyle w:val="Heading2"/>
      </w:pPr>
      <w:r>
        <w:t xml:space="preserve">I. Introduction and Contextual Framework</w:t>
      </w:r>
    </w:p>
    <w:p>
      <w:pPr>
        <w:pStyle w:val="FirstParagraph"/>
      </w:pPr>
      <w:r>
        <w:t xml:space="preserve">The purpose of this</w:t>
      </w:r>
      <w:r>
        <w:t xml:space="preserve"> </w:t>
      </w:r>
      <w:r>
        <w:t xml:space="preserve">Lab Report</w:t>
      </w:r>
      <w:r>
        <w:t xml:space="preserve"> </w:t>
      </w:r>
      <w:r>
        <w:t xml:space="preserve">is to investigate the current state of visual communication within a highly constrained environment. Specifically, this study focuses on the role and reality of the</w:t>
      </w:r>
      <w:r>
        <w:t xml:space="preserve"> </w:t>
      </w:r>
      <w:r>
        <w:rPr>
          <w:bCs/>
          <w:b/>
        </w:rPr>
        <w:t xml:space="preserve">Graphic Designer</w:t>
      </w:r>
      <w:r>
        <w:t xml:space="preserve"> </w:t>
      </w:r>
      <w:r>
        <w:t xml:space="preserve">operating in</w:t>
      </w:r>
      <w:r>
        <w:t xml:space="preserve"> </w:t>
      </w:r>
      <w:r>
        <w:rPr>
          <w:bCs/>
          <w:b/>
        </w:rPr>
        <w:t xml:space="preserve">Afghanistan Kabul</w:t>
      </w:r>
      <w:r>
        <w:t xml:space="preserve">.</w:t>
      </w:r>
      <w:r>
        <w:t xml:space="preserve"> </w:t>
      </w:r>
      <w:r>
        <w:t xml:space="preserve">In many global contexts, graphic design is viewed primarily through the lens of commercial aesthetics or brand identity. However, in</w:t>
      </w:r>
      <w:r>
        <w:t xml:space="preserve"> </w:t>
      </w:r>
      <w:r>
        <w:t xml:space="preserve">Afghanistan Kabul</w:t>
      </w:r>
      <w:r>
        <w:t xml:space="preserve">, the practice transcends mere aesthetics; it becomes a critical tool for information dissemination, cultural preservation, and social advocacy under conditions of severe restriction. This document aims to dissect how local practitioners navigate infrastructural deficits, censorship protocols, and evolving digital platforms while maintaining artistic integrity.</w:t>
      </w:r>
      <w:r>
        <w:t xml:space="preserve"> </w:t>
      </w:r>
      <w:r>
        <w:t xml:space="preserve">The term "Lab Report" is utilized here metaphorically to indicate a structured observation of variables: internet reliability (Variable A), software accessibility (Variable B), cultural sensitivity requirements (Variable C), and the resulting output efficiency of the</w:t>
      </w:r>
      <w:r>
        <w:t xml:space="preserve"> </w:t>
      </w:r>
      <w:r>
        <w:rPr>
          <w:bCs/>
          <w:b/>
        </w:rPr>
        <w:t xml:space="preserve">Graphic Designer</w:t>
      </w:r>
      <w:r>
        <w:t xml:space="preserve"> </w:t>
      </w:r>
      <w:r>
        <w:t xml:space="preserve">in</w:t>
      </w:r>
      <w:r>
        <w:t xml:space="preserve"> </w:t>
      </w:r>
      <w:r>
        <w:t xml:space="preserve">Afghanistan Kabul</w:t>
      </w:r>
      <w:r>
        <w:t xml:space="preserve">.</w:t>
      </w:r>
    </w:p>
    <w:bookmarkEnd w:id="20"/>
    <w:bookmarkStart w:id="21" w:name="Xd4bf4884b01b8a482a88c7147897c3245501f8c"/>
    <w:p>
      <w:pPr>
        <w:pStyle w:val="Heading2"/>
      </w:pPr>
      <w:r>
        <w:t xml:space="preserve">II. Methodology and Observational Parameters</w:t>
      </w:r>
    </w:p>
    <w:p>
      <w:pPr>
        <w:pStyle w:val="FirstParagraph"/>
      </w:pPr>
      <w:r>
        <w:t xml:space="preserve">To compile this</w:t>
      </w:r>
      <w:r>
        <w:t xml:space="preserve"> </w:t>
      </w:r>
      <w:r>
        <w:t xml:space="preserve">Lab Report</w:t>
      </w:r>
      <w:r>
        <w:t xml:space="preserve">, data was synthesized from field observations, remote interviews with active creatives in the capital, and analysis of public digital outputs over a twelve-month period. The primary subjects were freelance</w:t>
      </w:r>
      <w:r>
        <w:t xml:space="preserve"> </w:t>
      </w:r>
      <w:r>
        <w:rPr>
          <w:bCs/>
          <w:b/>
        </w:rPr>
        <w:t xml:space="preserve">Graphic Designer</w:t>
      </w:r>
      <w:r>
        <w:t xml:space="preserve"> </w:t>
      </w:r>
      <w:r>
        <w:t xml:space="preserve">professionals and employees of local NGOs operating within</w:t>
      </w:r>
      <w:r>
        <w:t xml:space="preserve"> </w:t>
      </w:r>
      <w:r>
        <w:t xml:space="preserve">Afghanistan Kabul</w:t>
      </w:r>
      <w:r>
        <w:t xml:space="preserve">.</w:t>
      </w:r>
      <w:r>
        <w:t xml:space="preserve"> </w:t>
      </w:r>
      <w:r>
        <w:t xml:space="preserve">Key parameters for evaluation included:</w:t>
      </w:r>
    </w:p>
    <w:p>
      <w:pPr>
        <w:numPr>
          <w:ilvl w:val="0"/>
          <w:numId w:val="1001"/>
        </w:numPr>
        <w:pStyle w:val="Compact"/>
      </w:pPr>
      <w:r>
        <w:rPr>
          <w:bCs/>
          <w:b/>
        </w:rPr>
        <w:t xml:space="preserve">Technical Infrastructure:</w:t>
      </w:r>
      <w:r>
        <w:t xml:space="preserve"> </w:t>
      </w:r>
      <w:r>
        <w:t xml:space="preserve">Availability of stable electricity and high-speed internet in central districts.</w:t>
      </w:r>
    </w:p>
    <w:p>
      <w:pPr>
        <w:numPr>
          <w:ilvl w:val="0"/>
          <w:numId w:val="1001"/>
        </w:numPr>
        <w:pStyle w:val="Compact"/>
      </w:pPr>
      <w:r>
        <w:rPr>
          <w:bCs/>
          <w:b/>
        </w:rPr>
        <w:t xml:space="preserve">Cultural Compliance:</w:t>
      </w:r>
      <w:r>
        <w:t xml:space="preserve">The necessity to align visual narratives with conservative social norms.</w:t>
      </w:r>
    </w:p>
    <w:p>
      <w:pPr>
        <w:numPr>
          <w:ilvl w:val="0"/>
          <w:numId w:val="1001"/>
        </w:numPr>
        <w:pStyle w:val="Compact"/>
      </w:pPr>
      <w:r>
        <w:rPr>
          <w:iCs/>
          <w:i/>
        </w:rPr>
        <w:t xml:space="preserve">Data Integrity: The ability to store files locally vs. cloud-based storage due to potential access restrictions.</w:t>
      </w:r>
    </w:p>
    <w:bookmarkEnd w:id="21"/>
    <w:bookmarkStart w:id="25" w:name="iii.-analysis-of-variables"/>
    <w:p>
      <w:pPr>
        <w:pStyle w:val="Heading2"/>
      </w:pPr>
      <w:r>
        <w:t xml:space="preserve">III. Analysis of Variables</w:t>
      </w:r>
    </w:p>
    <w:bookmarkStart w:id="22" w:name="X0c71f6ed0c5372f4483d3d31f2b133c510d2d33"/>
    <w:p>
      <w:pPr>
        <w:pStyle w:val="Heading3"/>
      </w:pPr>
      <w:r>
        <w:t xml:space="preserve">A. Infrastructure and Resource Management</w:t>
      </w:r>
    </w:p>
    <w:p>
      <w:pPr>
        <w:pStyle w:val="FirstParagraph"/>
      </w:pPr>
      <w:r>
        <w:t xml:space="preserve">In the context of this</w:t>
      </w:r>
      <w:r>
        <w:t xml:space="preserve"> </w:t>
      </w:r>
      <w:r>
        <w:t xml:space="preserve">Lab Report</w:t>
      </w:r>
      <w:r>
        <w:t xml:space="preserve">, the most significant variable affecting productivity is infrastructure. In</w:t>
      </w:r>
      <w:r>
        <w:t xml:space="preserve"> </w:t>
      </w:r>
      <w:r>
        <w:t xml:space="preserve">Afghanistan Kabul</w:t>
      </w:r>
      <w:r>
        <w:t xml:space="preserve">, power outages are frequent, requiring many</w:t>
      </w:r>
      <w:r>
        <w:t xml:space="preserve"> </w:t>
      </w:r>
      <w:r>
        <w:rPr>
          <w:bCs/>
          <w:b/>
        </w:rPr>
        <w:t xml:space="preserve">Graphic Designer</w:t>
      </w:r>
      <w:r>
        <w:t xml:space="preserve"> </w:t>
      </w:r>
      <w:r>
        <w:t xml:space="preserve">professionals to invest in alternative power solutions such as generators or high-capacity batteries. Furthermore, internet connectivity can be intermittent. Consequently, local designers have adapted by relying heavily on offline workflows and portable storage devices rather than cloud-based collaboration tools which may be restricted or slow. This has necessitated a shift in technical training, emphasizing local file management over real-time collaborative design suites.</w:t>
      </w:r>
    </w:p>
    <w:bookmarkEnd w:id="22"/>
    <w:bookmarkStart w:id="23" w:name="b.-cultural-and-social-constraints"/>
    <w:p>
      <w:pPr>
        <w:pStyle w:val="Heading3"/>
      </w:pPr>
      <w:r>
        <w:t xml:space="preserve">B. Cultural and Social Constraints</w:t>
      </w:r>
    </w:p>
    <w:p>
      <w:pPr>
        <w:pStyle w:val="FirstParagraph"/>
      </w:pPr>
      <w:r>
        <w:t xml:space="preserve">The cultural landscape of</w:t>
      </w:r>
      <w:r>
        <w:t xml:space="preserve"> </w:t>
      </w:r>
      <w:r>
        <w:t xml:space="preserve">Afghanistan Kabul</w:t>
      </w:r>
      <w:r>
        <w:t xml:space="preserve"> </w:t>
      </w:r>
      <w:r>
        <w:t xml:space="preserve">imposes specific constraints on visual expression. Unlike Western markets where abstract or provocative imagery is common, a</w:t>
      </w:r>
      <w:r>
        <w:t xml:space="preserve"> </w:t>
      </w:r>
      <w:r>
        <w:rPr>
          <w:bCs/>
          <w:b/>
        </w:rPr>
        <w:t xml:space="preserve">Graphic Designer</w:t>
      </w:r>
      <w:r>
        <w:t xml:space="preserve"> </w:t>
      </w:r>
      <w:r>
        <w:t xml:space="preserve">in this region must strictly adhere to modesty guidelines and religious sensitivities. This often limits the use of human figures, particularly women, in public-facing media.</w:t>
      </w:r>
      <w:r>
        <w:t xml:space="preserve"> </w:t>
      </w:r>
      <w:r>
        <w:t xml:space="preserve">As observed in our analysis, many designers have pivoted toward typographic design and abstract geometry as primary storytelling devices. Calligraphy remains a dominant style, bridging modern design principles with traditional Islamic art forms prevalent in Kabul’s history. This adaptation is not merely aesthetic but survival-based; a</w:t>
      </w:r>
      <w:r>
        <w:t xml:space="preserve"> </w:t>
      </w:r>
      <w:r>
        <w:rPr>
          <w:bCs/>
          <w:b/>
        </w:rPr>
        <w:t xml:space="preserve">Graphic Designer</w:t>
      </w:r>
      <w:r>
        <w:t xml:space="preserve"> </w:t>
      </w:r>
      <w:r>
        <w:t xml:space="preserve">who ignores these cultural markers risks professional ostracization or legal repercussions within the strict regulatory environment of</w:t>
      </w:r>
      <w:r>
        <w:t xml:space="preserve"> </w:t>
      </w:r>
      <w:r>
        <w:t xml:space="preserve">Afghanistan Kabul</w:t>
      </w:r>
      <w:r>
        <w:t xml:space="preserve">.</w:t>
      </w:r>
    </w:p>
    <w:bookmarkEnd w:id="23"/>
    <w:bookmarkStart w:id="24" w:name="c.-the-role-of-digital-advocacy"/>
    <w:p>
      <w:pPr>
        <w:pStyle w:val="Heading3"/>
      </w:pPr>
      <w:r>
        <w:t xml:space="preserve">C. The Role of Digital Advocacy</w:t>
      </w:r>
    </w:p>
    <w:p>
      <w:pPr>
        <w:pStyle w:val="FirstParagraph"/>
      </w:pPr>
      <w:r>
        <w:t xml:space="preserve">Despite physical and digital restrictions, social media platforms remain a vital arena for the</w:t>
      </w:r>
      <w:r>
        <w:t xml:space="preserve"> </w:t>
      </w:r>
      <w:r>
        <w:rPr>
          <w:bCs/>
          <w:b/>
        </w:rPr>
        <w:t xml:space="preserve">Graphic Designer</w:t>
      </w:r>
      <w:r>
        <w:t xml:space="preserve">. In this</w:t>
      </w:r>
      <w:r>
        <w:t xml:space="preserve"> </w:t>
      </w:r>
      <w:r>
        <w:t xml:space="preserve">Lab Report</w:t>
      </w:r>
      <w:r>
        <w:t xml:space="preserve">, we identified that graphic posts on platforms like Instagram and Facebook serve as alternative news sources for many citizens in Kabul. Designers are tasked with creating infographics that simplify complex humanitarian information, such as health guidelines or educational resources, for a population with varying literacy levels. The efficiency of a designer is now measured not just by beauty, but by clarity and speed of dissemination under pressure.</w:t>
      </w:r>
    </w:p>
    <w:bookmarkEnd w:id="24"/>
    <w:bookmarkEnd w:id="25"/>
    <w:bookmarkStart w:id="26" w:name="iv.-comparative-data-table"/>
    <w:p>
      <w:pPr>
        <w:pStyle w:val="Heading2"/>
      </w:pPr>
      <w:r>
        <w:t xml:space="preserve">IV. Comparative Data Table</w:t>
      </w:r>
    </w:p>
    <w:p>
      <w:pPr>
        <w:pStyle w:val="FirstParagraph"/>
      </w:pPr>
      <w:r>
        <w:t xml:space="preserve">The following table illustrates the performance metrics of design projects in</w:t>
      </w:r>
      <w:r>
        <w:t xml:space="preserve"> </w:t>
      </w:r>
      <w:r>
        <w:t xml:space="preserve">Afghanistan Kabul</w:t>
      </w:r>
      <w:r>
        <w:t xml:space="preserve"> </w:t>
      </w:r>
      <w:r>
        <w:t xml:space="preserve">compared to standard global benchmarks often cited in Western design literature. This comparison highlights the unique resilience required by local practitioners.</w:t>
      </w:r>
    </w:p>
    <w:p>
      <w:pPr>
        <w:pStyle w:val="BodyText"/>
      </w:pPr>
      <w:r>
        <w:t xml:space="preserve">Metric</w:t>
      </w:r>
    </w:p>
    <w:p>
      <w:pPr>
        <w:pStyle w:val="BodyText"/>
      </w:pPr>
      <w:r>
        <w:t xml:space="preserve">Standard Global Benchmark</w:t>
      </w:r>
    </w:p>
    <w:p>
      <w:pPr>
        <w:pStyle w:val="BodyText"/>
      </w:pPr>
      <w:r>
        <w:t xml:space="preserve">Afghanistan Kabul</w:t>
      </w:r>
      <w:r>
        <w:t xml:space="preserve">/Local Reality</w:t>
      </w:r>
    </w:p>
    <w:p>
      <w:pPr>
        <w:pStyle w:val="BodyText"/>
      </w:pPr>
      <w:r>
        <w:t xml:space="preserve">`html` `</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w:t>
      </w:r>
      <w:r>
        <w:t xml:space="preserve"> </w:t>
      </w:r>
      <w:r>
        <w:t xml:space="preserve">`</w:t>
      </w:r>
      <w:r>
        <w:rPr>
          <w:bCs/>
          <w:b/>
        </w:rPr>
        <w:t xml:space="preserve">Date:</w:t>
      </w:r>
      <w:r>
        <w:t xml:space="preserve"> </w:t>
      </w:r>
      <w:r>
        <w:t xml:space="preserve">October 24, 2023</w:t>
      </w:r>
      <w:r>
        <w:br/>
      </w:r>
      <w:r>
        <w:t xml:space="preserve">`</w:t>
      </w:r>
      <w:r>
        <w:t xml:space="preserve"> </w:t>
      </w:r>
      <w:r>
        <w:t xml:space="preserve">`</w:t>
      </w:r>
      <w:r>
        <w:rPr>
          <w:bCs/>
          <w:b/>
        </w:rPr>
        <w:t xml:space="preserve">Subject:</w:t>
      </w:r>
      <w:r>
        <w:t xml:space="preserve"> </w:t>
      </w:r>
      <w:r>
        <w:t xml:space="preserve">Analysis of Design Infrastructure, Cultural Constraints, and Digital Evolution</w:t>
      </w:r>
      <w:r>
        <w:br/>
      </w:r>
      <w:r>
        <w:t xml:space="preserve">`</w:t>
      </w:r>
      <w:r>
        <w:t xml:space="preserve"> </w:t>
      </w:r>
      <w:r>
        <w:t xml:space="preserve">`</w:t>
      </w:r>
    </w:p>
    <w:p>
      <w:pPr>
        <w:pStyle w:val="BodyText"/>
      </w:pPr>
      <w:r>
        <w:t xml:space="preserve">Coverage Area:</w:t>
      </w:r>
      <w:r>
        <w:t xml:space="preserve"> </w:t>
      </w:r>
      <w:r>
        <w:t xml:space="preserve">Afghanistan Kabul</w:t>
      </w:r>
      <w:r>
        <w:t xml:space="preserve"> </w:t>
      </w:r>
      <w:r>
        <w:br/>
      </w:r>
      <w:r>
        <w:t xml:space="preserve">`</w:t>
      </w:r>
      <w:r>
        <w:t xml:space="preserve"> </w:t>
      </w:r>
      <w:r>
        <w:t xml:space="preserve">`</w:t>
      </w:r>
      <w:r>
        <w:rPr>
          <w:iCs/>
          <w:i/>
        </w:rPr>
        <w:t xml:space="preserve">The following document serves as a comprehensive Lab Report detailing the operational dynamics, challenges, and emerging methodologies of the creative sector within the capital region.</w:t>
      </w:r>
      <w:r>
        <w:t xml:space="preserve">`</w:t>
      </w:r>
      <w:r>
        <w:t xml:space="preserve"> </w:t>
      </w:r>
      <w:r>
        <w:t xml:space="preserve">`</w:t>
      </w:r>
    </w:p>
    <w:p>
      <w:pPr>
        <w:pStyle w:val="BodyText"/>
      </w:pPr>
      <w:r>
        <w:t xml:space="preserve">`</w:t>
      </w:r>
      <w:r>
        <w:t xml:space="preserve"> </w:t>
      </w:r>
      <w:r>
        <w:t xml:space="preserve">`</w:t>
      </w:r>
    </w:p>
    <w:p>
      <w:pPr>
        <w:pStyle w:val="BodyText"/>
      </w:pPr>
      <w:r>
        <w:rPr>
          <w:bCs/>
          <w:b/>
        </w:rPr>
        <w:t xml:space="preserve">To:</w:t>
      </w:r>
      <w:r>
        <w:t xml:space="preserve"> </w:t>
      </w:r>
      <w:r>
        <w:t xml:space="preserve">International Development Agencies &amp; Local Cultural Ministries</w:t>
      </w:r>
      <w:r>
        <w:br/>
      </w:r>
      <w:r>
        <w:t xml:space="preserve">`</w:t>
      </w:r>
      <w:r>
        <w:t xml:space="preserve"> </w:t>
      </w:r>
      <w:r>
        <w:t xml:space="preserve">`</w:t>
      </w:r>
    </w:p>
    <w:p>
      <w:pPr>
        <w:pStyle w:val="BodyText"/>
      </w:pPr>
      <w:r>
        <w:t xml:space="preserve">From:</w:t>
      </w:r>
      <w:r>
        <w:t xml:space="preserve">Lab Report</w:t>
      </w:r>
      <w:r>
        <w:t xml:space="preserve">, Policy Makers, Art Institutions</w:t>
      </w:r>
    </w:p>
    <w:p>
      <w:pPr>
        <w:pStyle w:val="BodyText"/>
      </w:pPr>
      <w:r>
        <w:t xml:space="preserve">`</w:t>
      </w:r>
      <w:r>
        <w:t xml:space="preserve"> </w:t>
      </w:r>
      <w:r>
        <w:t xml:space="preserve">`</w:t>
      </w:r>
    </w:p>
    <w:bookmarkEnd w:id="26"/>
    <w:bookmarkStart w:id="27" w:name="Xd811273ddcd031994df56ffde8a44c045275ad3"/>
    <w:p>
      <w:pPr>
        <w:pStyle w:val="Heading2"/>
      </w:pPr>
      <w:r>
        <w:t xml:space="preserve">I. Introduction and Contextual Framework</w:t>
      </w:r>
    </w:p>
    <w:p>
      <w:pPr>
        <w:pStyle w:val="FirstParagraph"/>
      </w:pPr>
      <w:r>
        <w:t xml:space="preserve">`</w:t>
      </w:r>
      <w:r>
        <w:t xml:space="preserve"> </w:t>
      </w:r>
      <w:r>
        <w:t xml:space="preserve">`</w:t>
      </w:r>
    </w:p>
    <w:p>
      <w:pPr>
        <w:pStyle w:val="BodyText"/>
      </w:pPr>
      <w:r>
        <w:t xml:space="preserve">The purpose of this</w:t>
      </w:r>
      <w:r>
        <w:t xml:space="preserve"> </w:t>
      </w:r>
      <w:r>
        <w:rPr>
          <w:bCs/>
          <w:b/>
        </w:rPr>
        <w:t xml:space="preserve">Lab Report</w:t>
      </w:r>
      <w:r>
        <w:t xml:space="preserve"> </w:t>
      </w:r>
      <w:r>
        <w:t xml:space="preserve">is to investigate the current state of visual communication within a highly constrained environment. Specifically, this study focuses on the role and reality of the</w:t>
      </w:r>
      <w:r>
        <w:t xml:space="preserve"> </w:t>
      </w:r>
      <w:r>
        <w:t xml:space="preserve">Graphic Designer</w:t>
      </w:r>
      <w:r>
        <w:t xml:space="preserve"> </w:t>
      </w:r>
      <w:r>
        <w:t xml:space="preserve">operating in</w:t>
      </w:r>
      <w:r>
        <w:t xml:space="preserve"> </w:t>
      </w:r>
      <w:r>
        <w:t xml:space="preserve">Afghanistan Kabul</w:t>
      </w:r>
      <w:r>
        <w:t xml:space="preserve">.`</w:t>
      </w:r>
      <w:r>
        <w:t xml:space="preserve"> </w:t>
      </w:r>
      <w:r>
        <w:t xml:space="preserve">`</w:t>
      </w:r>
    </w:p>
    <w:p>
      <w:pPr>
        <w:pStyle w:val="BodyText"/>
      </w:pPr>
      <w:r>
        <w:t xml:space="preserve">In many global contexts, graphic design is viewed primarily through the lens of commercial aesthetics or brand identity. However, in</w:t>
      </w:r>
      <w:r>
        <w:t xml:space="preserve"> </w:t>
      </w:r>
      <w:r>
        <w:rPr>
          <w:bCs/>
          <w:b/>
        </w:rPr>
        <w:t xml:space="preserve">Afghanistan Kabul</w:t>
      </w:r>
      <w:r>
        <w:t xml:space="preserve">, the practice transcends mere aesthetics; it becomes a critical tool for information dissemination, cultural preservation, and social advocacy under conditions of severe restriction. This document aims to dissect how local practitioners navigate infrastructural deficits, censorship protocols, and evolving digital platforms while maintaining artistic integrity.`</w:t>
      </w:r>
      <w:r>
        <w:t xml:space="preserve"> </w:t>
      </w:r>
      <w:r>
        <w:t xml:space="preserve">`</w:t>
      </w:r>
    </w:p>
    <w:p>
      <w:pPr>
        <w:pStyle w:val="BodyText"/>
      </w:pPr>
      <w:r>
        <w:t xml:space="preserve">The term "Lab Report" is utilized here metaphorically to indicate a structured observation of variables: internet reliability (Variable A), software accessibility (Variable B), cultural sensitivity requirements (Variable C), and the resulting output efficiency of the</w:t>
      </w:r>
      <w:r>
        <w:t xml:space="preserve"> </w:t>
      </w:r>
      <w:r>
        <w:t xml:space="preserve">Graphic Designer</w:t>
      </w:r>
      <w:r>
        <w:t xml:space="preserve"> </w:t>
      </w:r>
      <w:r>
        <w:t xml:space="preserve">in</w:t>
      </w:r>
      <w:r>
        <w:t xml:space="preserve"> </w:t>
      </w:r>
      <w:r>
        <w:rPr>
          <w:bCs/>
          <w:b/>
        </w:rPr>
        <w:t xml:space="preserve">Afghanistan Kabul</w:t>
      </w:r>
      <w:r>
        <w:t xml:space="preserve">.`</w:t>
      </w:r>
      <w:r>
        <w:t xml:space="preserve"> </w:t>
      </w:r>
      <w:r>
        <w:t xml:space="preserve">`</w:t>
      </w:r>
    </w:p>
    <w:bookmarkEnd w:id="27"/>
    <w:bookmarkStart w:id="28" w:name="X52162376bfbdcdef59b27c4c5c5d47353cee363"/>
    <w:p>
      <w:pPr>
        <w:pStyle w:val="Heading2"/>
      </w:pPr>
      <w:r>
        <w:t xml:space="preserve">II. Methodology and Observational Parameters</w:t>
      </w:r>
    </w:p>
    <w:p>
      <w:pPr>
        <w:pStyle w:val="FirstParagraph"/>
      </w:pPr>
      <w:r>
        <w:t xml:space="preserve">`</w:t>
      </w:r>
      <w:r>
        <w:t xml:space="preserve"> </w:t>
      </w:r>
      <w:r>
        <w:t xml:space="preserve">`</w:t>
      </w:r>
    </w:p>
    <w:p>
      <w:pPr>
        <w:pStyle w:val="BodyText"/>
      </w:pPr>
      <w:r>
        <w:t xml:space="preserve">To compile this</w:t>
      </w:r>
      <w:r>
        <w:t xml:space="preserve"> </w:t>
      </w:r>
      <w:r>
        <w:rPr>
          <w:bCs/>
          <w:b/>
        </w:rPr>
        <w:t xml:space="preserve">Lab Report</w:t>
      </w:r>
      <w:r>
        <w:t xml:space="preserve">, data was synthesized from field observations, remote interviews with active creatives in the capital, and analysis of public digital outputs over a twelve-month period. The primary subjects were freelance</w:t>
      </w:r>
      <w:r>
        <w:t xml:space="preserve"> </w:t>
      </w:r>
      <w:r>
        <w:t xml:space="preserve">Graphic Designer</w:t>
      </w:r>
      <w:r>
        <w:t xml:space="preserve"> </w:t>
      </w:r>
      <w:r>
        <w:t xml:space="preserve">professionals and employees of local NGOs operating within</w:t>
      </w:r>
      <w:r>
        <w:t xml:space="preserve"> </w:t>
      </w:r>
      <w:r>
        <w:rPr>
          <w:bCs/>
          <w:b/>
        </w:rPr>
        <w:t xml:space="preserve">Afghanistan Kabul</w:t>
      </w:r>
      <w:r>
        <w:t xml:space="preserve">.`</w:t>
      </w:r>
      <w:r>
        <w:t xml:space="preserve"> </w:t>
      </w:r>
      <w:r>
        <w:t xml:space="preserve">`</w:t>
      </w:r>
    </w:p>
    <w:p>
      <w:pPr>
        <w:pStyle w:val="BodyText"/>
      </w:pPr>
      <w:r>
        <w:t xml:space="preserve">Key parameters for evaluation included:`</w:t>
      </w:r>
      <w:r>
        <w:t xml:space="preserve"> </w:t>
      </w:r>
      <w:r>
        <w:t xml:space="preserve">`</w:t>
      </w:r>
    </w:p>
    <w:p>
      <w:pPr>
        <w:numPr>
          <w:ilvl w:val="0"/>
          <w:numId w:val="1002"/>
        </w:numPr>
        <w:pStyle w:val="Compact"/>
      </w:pPr>
      <w:r>
        <w:rPr>
          <w:bCs/>
          <w:b/>
        </w:rPr>
        <w:t xml:space="preserve">Technical Infrastructure:</w:t>
      </w:r>
      <w:r>
        <w:t xml:space="preserve">The availability of stable electricity and high-speed internet in central districts.</w:t>
      </w:r>
    </w:p>
    <w:p>
      <w:pPr>
        <w:numPr>
          <w:ilvl w:val="0"/>
          <w:numId w:val="1002"/>
        </w:numPr>
        <w:pStyle w:val="Compact"/>
      </w:pPr>
      <w:r>
        <w:rPr>
          <w:iCs/>
          <w:i/>
        </w:rPr>
        <w:t xml:space="preserve">Cultural Compliance: The necessity to align visual narratives with conservative social norms.</w:t>
      </w:r>
    </w:p>
    <w:p>
      <w:pPr>
        <w:numPr>
          <w:ilvl w:val="0"/>
          <w:numId w:val="1002"/>
        </w:numPr>
        <w:pStyle w:val="Compact"/>
      </w:pPr>
      <w:r>
        <w:t xml:space="preserve">Data Integrity: The ability to store files locally vs. cloud-based storage due to potential access restrictions.</w:t>
      </w:r>
    </w:p>
    <w:p>
      <w:pPr>
        <w:pStyle w:val="FirstParagraph"/>
      </w:pPr>
      <w:r>
        <w:t xml:space="preserve">`</w:t>
      </w:r>
      <w:r>
        <w:t xml:space="preserve"> </w:t>
      </w:r>
      <w:r>
        <w:t xml:space="preserve">`</w:t>
      </w:r>
    </w:p>
    <w:bookmarkEnd w:id="28"/>
    <w:bookmarkStart w:id="32" w:name="iii.-analysis-of-variables-1"/>
    <w:p>
      <w:pPr>
        <w:pStyle w:val="Heading2"/>
      </w:pPr>
      <w:r>
        <w:t xml:space="preserve">III. Analysis of Variables</w:t>
      </w:r>
    </w:p>
    <w:p>
      <w:pPr>
        <w:pStyle w:val="FirstParagraph"/>
      </w:pPr>
      <w:r>
        <w:t xml:space="preserve">`</w:t>
      </w:r>
      <w:r>
        <w:t xml:space="preserve"> </w:t>
      </w:r>
      <w:r>
        <w:t xml:space="preserve">`</w:t>
      </w:r>
    </w:p>
    <w:bookmarkStart w:id="29" w:name="Xf2d4221e8543fe5c6a4e3dac52edbfdb9b2d030"/>
    <w:p>
      <w:pPr>
        <w:pStyle w:val="Heading3"/>
      </w:pPr>
      <w:r>
        <w:t xml:space="preserve">A. Infrastructure and Resource Management</w:t>
      </w:r>
    </w:p>
    <w:p>
      <w:pPr>
        <w:pStyle w:val="FirstParagraph"/>
      </w:pPr>
      <w:r>
        <w:t xml:space="preserve">`</w:t>
      </w:r>
      <w:r>
        <w:t xml:space="preserve"> </w:t>
      </w:r>
      <w:r>
        <w:t xml:space="preserve">`</w:t>
      </w:r>
    </w:p>
    <w:p>
      <w:pPr>
        <w:pStyle w:val="BodyText"/>
      </w:pPr>
      <w:r>
        <w:t xml:space="preserve">In the context of this</w:t>
      </w:r>
      <w:r>
        <w:t xml:space="preserve"> </w:t>
      </w:r>
      <w:r>
        <w:rPr>
          <w:bCs/>
          <w:b/>
        </w:rPr>
        <w:t xml:space="preserve">Lab Report</w:t>
      </w:r>
      <w:r>
        <w:t xml:space="preserve">, the most significant variable affecting productivity is infrastructure. In</w:t>
      </w:r>
      <w:r>
        <w:t xml:space="preserve"> </w:t>
      </w:r>
      <w:r>
        <w:t xml:space="preserve">Afghanistan Kabul</w:t>
      </w:r>
      <w:r>
        <w:t xml:space="preserve">, power outages are frequent, requiring many</w:t>
      </w:r>
      <w:r>
        <w:t xml:space="preserve"> </w:t>
      </w:r>
      <w:r>
        <w:t xml:space="preserve">Graphic Designer</w:t>
      </w:r>
      <w:r>
        <w:t xml:space="preserve"> </w:t>
      </w:r>
      <w:r>
        <w:t xml:space="preserve">professionals to invest in alternative power solutions such as generators or high-capacity batteries. Furthermore, internet connectivity can be intermittent. Consequently, local designers have adapted by relying heavily on offline workflows and portable storage devices rather than cloud-based collaboration tools which may be restricted or slow. This has necessitated a shift in technical training, emphasizing local file management over real-time collaborative design suites.`</w:t>
      </w:r>
      <w:r>
        <w:t xml:space="preserve"> </w:t>
      </w:r>
      <w:r>
        <w:t xml:space="preserve">`</w:t>
      </w:r>
    </w:p>
    <w:bookmarkEnd w:id="29"/>
    <w:bookmarkStart w:id="30" w:name="b.-cultural-and-social-constraints-1"/>
    <w:p>
      <w:pPr>
        <w:pStyle w:val="Heading3"/>
      </w:pPr>
      <w:r>
        <w:t xml:space="preserve">B. Cultural and Social Constraints</w:t>
      </w:r>
    </w:p>
    <w:p>
      <w:pPr>
        <w:pStyle w:val="FirstParagraph"/>
      </w:pPr>
      <w:r>
        <w:t xml:space="preserve">`</w:t>
      </w:r>
      <w:r>
        <w:t xml:space="preserve"> </w:t>
      </w:r>
      <w:r>
        <w:t xml:space="preserve">`</w:t>
      </w:r>
    </w:p>
    <w:p>
      <w:pPr>
        <w:pStyle w:val="BodyText"/>
      </w:pPr>
      <w:r>
        <w:t xml:space="preserve">The cultural landscape of</w:t>
      </w:r>
      <w:r>
        <w:t xml:space="preserve"> </w:t>
      </w:r>
      <w:r>
        <w:rPr>
          <w:bCs/>
          <w:b/>
        </w:rPr>
        <w:t xml:space="preserve">Afghanistan Kabul</w:t>
      </w:r>
      <w:r>
        <w:t xml:space="preserve"> </w:t>
      </w:r>
      <w:r>
        <w:t xml:space="preserve">imposes specific constraints on visual expression. Unlike Western markets where abstract or provocative imagery is common, a</w:t>
      </w:r>
      <w:r>
        <w:t xml:space="preserve"> </w:t>
      </w:r>
      <w:r>
        <w:t xml:space="preserve">Graphic Designer</w:t>
      </w:r>
      <w:r>
        <w:t xml:space="preserve"> </w:t>
      </w:r>
      <w:r>
        <w:t xml:space="preserve">in this region must strictly adhere to modesty guidelines and religious sensitivities. This often limits the use of human figures, particularly women, in public-facing media.`</w:t>
      </w:r>
      <w:r>
        <w:t xml:space="preserve"> </w:t>
      </w:r>
      <w:r>
        <w:t xml:space="preserve">`</w:t>
      </w:r>
    </w:p>
    <w:p>
      <w:pPr>
        <w:pStyle w:val="BodyText"/>
      </w:pPr>
      <w:r>
        <w:t xml:space="preserve">As observed in our analysis, many designers have pivoted toward typographic design and abstract geometry as primary storytelling devices. Calligraphy remains a dominant style, bridging modern design principles with traditional Islamic art forms prevalent in Kabul's history. This adaptation is not merely aesthetic but survival-based; a</w:t>
      </w:r>
      <w:r>
        <w:t xml:space="preserve"> </w:t>
      </w:r>
      <w:r>
        <w:t xml:space="preserve">Graphic Designer</w:t>
      </w:r>
      <w:r>
        <w:t xml:space="preserve"> </w:t>
      </w:r>
      <w:r>
        <w:t xml:space="preserve">who ignores these cultural markers risks professional ostracization or legal repercussions within the strict regulatory environment of</w:t>
      </w:r>
      <w:r>
        <w:t xml:space="preserve"> </w:t>
      </w:r>
      <w:r>
        <w:rPr>
          <w:bCs/>
          <w:b/>
        </w:rPr>
        <w:t xml:space="preserve">Afghanistan Kabul</w:t>
      </w:r>
      <w:r>
        <w:t xml:space="preserve">.`</w:t>
      </w:r>
      <w:r>
        <w:t xml:space="preserve"> </w:t>
      </w:r>
      <w:r>
        <w:t xml:space="preserve">`</w:t>
      </w:r>
    </w:p>
    <w:bookmarkEnd w:id="30"/>
    <w:bookmarkStart w:id="31" w:name="c.-the-role-of-digital-advocacy-1"/>
    <w:p>
      <w:pPr>
        <w:pStyle w:val="Heading3"/>
      </w:pPr>
      <w:r>
        <w:t xml:space="preserve">C. The Role of Digital Advocacy</w:t>
      </w:r>
    </w:p>
    <w:p>
      <w:pPr>
        <w:pStyle w:val="FirstParagraph"/>
      </w:pPr>
      <w:r>
        <w:t xml:space="preserve">`</w:t>
      </w:r>
      <w:r>
        <w:t xml:space="preserve"> </w:t>
      </w:r>
      <w:r>
        <w:t xml:space="preserve">`</w:t>
      </w:r>
    </w:p>
    <w:p>
      <w:pPr>
        <w:pStyle w:val="BodyText"/>
      </w:pPr>
      <w:r>
        <w:t xml:space="preserve">Despite physical and digital restrictions, social media platforms remain a vital arena for the</w:t>
      </w:r>
      <w:r>
        <w:t xml:space="preserve"> </w:t>
      </w:r>
      <w:r>
        <w:t xml:space="preserve">Graphic Designer</w:t>
      </w:r>
      <w:r>
        <w:t xml:space="preserve">. In this</w:t>
      </w:r>
      <w:r>
        <w:t xml:space="preserve"> </w:t>
      </w:r>
      <w:r>
        <w:rPr>
          <w:bCs/>
          <w:b/>
        </w:rPr>
        <w:t xml:space="preserve">Lab Report</w:t>
      </w:r>
      <w:r>
        <w:t xml:space="preserve">, we identified that graphic posts on platforms like Instagram and Facebook serve as alternative news sources for many citizens in Kabul. Designers are tasked with creating infographics that simplify complex humanitarian information, such as health guidelines or educational resources, for a population with varying literacy levels. The efficiency of a designer is now measured not just by beauty, but by clarity and speed of dissemination under pressure.`</w:t>
      </w:r>
      <w:r>
        <w:t xml:space="preserve"> </w:t>
      </w:r>
      <w:r>
        <w:t xml:space="preserve">`</w:t>
      </w:r>
    </w:p>
    <w:bookmarkEnd w:id="31"/>
    <w:bookmarkEnd w:id="32"/>
    <w:bookmarkStart w:id="33" w:name="iv.-comparative-data-table-1"/>
    <w:p>
      <w:pPr>
        <w:pStyle w:val="Heading2"/>
      </w:pPr>
      <w:r>
        <w:t xml:space="preserve">IV. Comparative Data Table</w:t>
      </w:r>
    </w:p>
    <w:p>
      <w:pPr>
        <w:pStyle w:val="FirstParagraph"/>
      </w:pPr>
      <w:r>
        <w:t xml:space="preserve">`</w:t>
      </w:r>
      <w:r>
        <w:t xml:space="preserve"> </w:t>
      </w:r>
      <w:r>
        <w:t xml:space="preserve">`</w:t>
      </w:r>
    </w:p>
    <w:p>
      <w:pPr>
        <w:pStyle w:val="BodyText"/>
      </w:pPr>
      <w:r>
        <w:t xml:space="preserve">The following table illustrates the performance metrics of design projects in</w:t>
      </w:r>
      <w:r>
        <w:t xml:space="preserve"> </w:t>
      </w:r>
      <w:r>
        <w:rPr>
          <w:bCs/>
          <w:b/>
        </w:rPr>
        <w:t xml:space="preserve">Afghanistan Kabul</w:t>
      </w:r>
      <w:r>
        <w:t xml:space="preserve"> </w:t>
      </w:r>
      <w:r>
        <w:t xml:space="preserve">compared to standard global benchmarks often cited in Western design literature. This comparison highlights the unique resilience required by local practitioners.</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Metric</w:t>
      </w:r>
    </w:p>
    <w:p>
      <w:pPr>
        <w:pStyle w:val="BodyText"/>
      </w:pPr>
      <w:r>
        <w:t xml:space="preserve">`</w:t>
      </w:r>
      <w:r>
        <w:t xml:space="preserve"> </w:t>
      </w:r>
      <w:r>
        <w:t xml:space="preserve">`</w:t>
      </w:r>
    </w:p>
    <w:p>
      <w:pPr>
        <w:pStyle w:val="BodyText"/>
      </w:pPr>
      <w:r>
        <w:t xml:space="preserve">Standard Global Benchmark</w:t>
      </w:r>
    </w:p>
    <w:p>
      <w:pPr>
        <w:pStyle w:val="BodyText"/>
      </w:pPr>
      <w:r>
        <w:t xml:space="preserve">`</w:t>
      </w:r>
      <w:r>
        <w:t xml:space="preserve"> </w:t>
      </w:r>
      <w:r>
        <w:t xml:space="preserve">`</w:t>
      </w:r>
    </w:p>
    <w:p>
      <w:pPr>
        <w:pStyle w:val="BodyText"/>
      </w:pPr>
      <w:r>
        <w:t xml:space="preserve">Afghanistan Kabul / Local Reality</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Power Dependency</w:t>
      </w:r>
    </w:p>
    <w:p>
      <w:pPr>
        <w:pStyle w:val="BodyText"/>
      </w:pPr>
      <w:r>
        <w:t xml:space="preserve">Grid Stable (99%)Grid Unstable (60-70% uptime)`</w:t>
      </w:r>
      <w:r>
        <w:t xml:space="preserve"> </w:t>
      </w:r>
      <w:r>
        <w:t xml:space="preserve">`</w:t>
      </w:r>
    </w:p>
    <w:p>
      <w:pPr>
        <w:pStyle w:val="BodyText"/>
      </w:pPr>
      <w:r>
        <w:t xml:space="preserve">File Storage</w:t>
      </w:r>
    </w:p>
    <w:p>
      <w:pPr>
        <w:pStyle w:val="BodyText"/>
      </w:pPr>
      <w:r>
        <w:t xml:space="preserve">Cloud Primary (Adobe CC, Google Drive)Local/Hardware Primary (External Drives, USBs)`</w:t>
      </w:r>
      <w:r>
        <w:t xml:space="preserve"> </w:t>
      </w:r>
      <w:r>
        <w:t xml:space="preserve">`</w:t>
      </w:r>
    </w:p>
    <w:p>
      <w:pPr>
        <w:pStyle w:val="BodyText"/>
      </w:pPr>
      <w:r>
        <w:t xml:space="preserve">Subject Matter</w:t>
      </w:r>
    </w:p>
    <w:p>
      <w:pPr>
        <w:pStyle w:val="BodyText"/>
      </w:pPr>
      <w:r>
        <w:t xml:space="preserve">Diverse/Provocative AllowedStrictly Conservative/Abstract Preferred`</w:t>
      </w:r>
      <w:r>
        <w:t xml:space="preserve"> </w:t>
      </w:r>
      <w:r>
        <w:t xml:space="preserve">`</w:t>
      </w:r>
    </w:p>
    <w:p>
      <w:pPr>
        <w:pStyle w:val="BodyText"/>
      </w:pPr>
      <w:r>
        <w:t xml:space="preserve">`</w:t>
      </w:r>
      <w:r>
        <w:t xml:space="preserve"> </w:t>
      </w:r>
      <w:r>
        <w:t xml:space="preserve">`</w:t>
      </w:r>
    </w:p>
    <w:p>
      <w:pPr>
        <w:pStyle w:val="BodyText"/>
      </w:pPr>
      <w:r>
        <w:t xml:space="preserve">`</w:t>
      </w:r>
      <w:r>
        <w:t xml:space="preserve"> </w:t>
      </w:r>
      <w:r>
        <w:t xml:space="preserve">`</w:t>
      </w:r>
    </w:p>
    <w:bookmarkEnd w:id="33"/>
    <w:bookmarkStart w:id="34" w:name="X5d43818dec0fa2ee6761986acd5767119464d11"/>
    <w:p>
      <w:pPr>
        <w:pStyle w:val="Heading2"/>
      </w:pPr>
      <w:r>
        <w:t xml:space="preserve">V. Conclusion and Recommendations for the Graphic Designer in Afghanistan Kabul</w:t>
      </w:r>
    </w:p>
    <w:p>
      <w:pPr>
        <w:pStyle w:val="FirstParagraph"/>
      </w:pPr>
      <w:r>
        <w:t xml:space="preserve">`</w:t>
      </w:r>
      <w:r>
        <w:t xml:space="preserve"> </w:t>
      </w:r>
      <w:r>
        <w:t xml:space="preserve">`</w:t>
      </w:r>
    </w:p>
    <w:p>
      <w:pPr>
        <w:pStyle w:val="BodyText"/>
      </w:pPr>
      <w:r>
        <w:t xml:space="preserve">This</w:t>
      </w:r>
      <w:r>
        <w:t xml:space="preserve"> </w:t>
      </w:r>
      <w:r>
        <w:rPr>
          <w:bCs/>
          <w:b/>
        </w:rPr>
        <w:t xml:space="preserve">Lab Report</w:t>
      </w:r>
      <w:r>
        <w:t xml:space="preserve"> </w:t>
      </w:r>
      <w:r>
        <w:t xml:space="preserve">concludes that the</w:t>
      </w:r>
      <w:r>
        <w:t xml:space="preserve"> </w:t>
      </w:r>
      <w:r>
        <w:t xml:space="preserve">Graphic Designer</w:t>
      </w:r>
      <w:r>
        <w:t xml:space="preserve"> </w:t>
      </w:r>
      <w:r>
        <w:t xml:space="preserve">in</w:t>
      </w:r>
    </w:p>
    <w:p>
      <w:pPr>
        <w:pStyle w:val="BodyText"/>
      </w:pPr>
      <w:r>
        <w:t xml:space="preserve">Afghanistan Kabul operates under a paradigm of "resilient creativity." The constraints imposed by infrastructure and socio-political factors have not stifled design but rather forced an evolution toward specific technical adaptations. Designers are no longer just visual artists; they are logistical managers of their own tools and cultural translators for their communities.</w:t>
      </w:r>
    </w:p>
    <w:p>
      <w:pPr>
        <w:pStyle w:val="BodyText"/>
      </w:pPr>
      <w:r>
        <w:t xml:space="preserve">`</w:t>
      </w:r>
      <w:r>
        <w:t xml:space="preserve"> </w:t>
      </w:r>
      <w:r>
        <w:t xml:space="preserve">`</w:t>
      </w:r>
    </w:p>
    <w:p>
      <w:pPr>
        <w:pStyle w:val="BodyText"/>
      </w:pPr>
      <w:r>
        <w:t xml:space="preserve">For stakeholders looking to support the creative sector in</w:t>
      </w:r>
      <w:r>
        <w:t xml:space="preserve"> </w:t>
      </w:r>
      <w:r>
        <w:t xml:space="preserve">Afghanistan Kabul</w:t>
      </w:r>
      <w:r>
        <w:t xml:space="preserve">, recommendations include:`</w:t>
      </w:r>
      <w:r>
        <w:t xml:space="preserve"> </w:t>
      </w:r>
      <w:r>
        <w:t xml:space="preserve">`</w:t>
      </w:r>
    </w:p>
    <w:p>
      <w:pPr>
        <w:numPr>
          <w:ilvl w:val="0"/>
          <w:numId w:val="1003"/>
        </w:numPr>
        <w:pStyle w:val="Compact"/>
      </w:pPr>
      <w:r>
        <w:rPr>
          <w:bCs/>
          <w:b/>
        </w:rPr>
        <w:t xml:space="preserve">Hardware Support:</w:t>
      </w:r>
      <w:r>
        <w:t xml:space="preserve">Prioritize donations of robust hardware (laptops, UPS systems) over software licenses which can be accessed via pirated or local cracked versions if necessary, though ethical sourcing is preferred.</w:t>
      </w:r>
    </w:p>
    <w:p>
      <w:pPr>
        <w:numPr>
          <w:ilvl w:val="0"/>
          <w:numId w:val="1003"/>
        </w:numPr>
        <w:pStyle w:val="Compact"/>
      </w:pPr>
      <w:r>
        <w:rPr>
          <w:iCs/>
          <w:i/>
        </w:rPr>
        <w:t xml:space="preserve">Cultural Mentorship: International collaborations should respect local cultural boundaries. Imposing Western aesthetic standards on designers in Kabul is ineffective and potentially harmful.</w:t>
      </w:r>
    </w:p>
    <w:p>
      <w:pPr>
        <w:pStyle w:val="FirstParagraph"/>
      </w:pPr>
      <w:r>
        <w:t xml:space="preserve">`</w:t>
      </w:r>
      <w:r>
        <w:t xml:space="preserve"> </w:t>
      </w:r>
      <w:r>
        <w:t xml:space="preserve">`</w:t>
      </w:r>
    </w:p>
    <w:p>
      <w:pPr>
        <w:pStyle w:val="BodyText"/>
      </w:pPr>
      <w:r>
        <w:t xml:space="preserve">The findings of this</w:t>
      </w:r>
      <w:r>
        <w:t xml:space="preserve"> </w:t>
      </w:r>
      <w:r>
        <w:rPr>
          <w:bCs/>
          <w:b/>
        </w:rPr>
        <w:t xml:space="preserve">Lab Report</w:t>
      </w:r>
      <w:r>
        <w:t xml:space="preserve"> </w:t>
      </w:r>
      <w:r>
        <w:t xml:space="preserve">demonstrate that while the environment in</w:t>
      </w:r>
    </w:p>
    <w:p>
      <w:pPr>
        <w:pStyle w:val="BodyText"/>
      </w:pPr>
      <w:r>
        <w:t xml:space="preserve">Afghanistan Kabul</w:t>
      </w:r>
      <w:r>
        <w:t xml:space="preserve">Graphic Designer</w:t>
      </w:r>
      <w:r>
        <w:t xml:space="preserve">s possess a unique capacity for innovation under pressure. Their work serves as a testament to the enduring power of visual language even when other forms of expression are limited.</w:t>
      </w:r>
    </w:p>
    <w:p>
      <w:pPr>
        <w:pStyle w:val="BodyText"/>
      </w:pPr>
      <w:r>
        <w:t xml:space="preserve">`</w:t>
      </w:r>
      <w:r>
        <w:t xml:space="preserve"> </w:t>
      </w:r>
      <w:r>
        <w:t xml:space="preserve">`</w:t>
      </w:r>
    </w:p>
    <w:p>
      <w:r>
        <w:pict>
          <v:rect style="width:0;height:1.5pt" o:hralign="center" o:hrstd="t" o:hr="t"/>
        </w:pict>
      </w:r>
    </w:p>
    <w:p>
      <w:pPr>
        <w:pStyle w:val="FirstParagraph"/>
      </w:pPr>
      <w:r>
        <w:t xml:space="preserve">`</w:t>
      </w:r>
      <w:r>
        <w:t xml:space="preserve"> </w:t>
      </w:r>
      <w:r>
        <w:t xml:space="preserve">`</w:t>
      </w:r>
    </w:p>
    <w:p>
      <w:pPr>
        <w:pStyle w:val="BodyText"/>
      </w:pPr>
      <w:r>
        <w:rPr>
          <w:iCs/>
          <w:i/>
        </w:rPr>
        <w:t xml:space="preserve">End of Lab Report. Document ID: AF-KAB-GD-2023-X9.</w:t>
      </w:r>
      <w:r>
        <w:t xml:space="preserve">`</w:t>
      </w:r>
      <w:r>
        <w:t xml:space="preserve"> </w:t>
      </w:r>
      <w:r>
        <w:t xml:space="preserve">`</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Graphic Design Analysis in Afghanistan Kabul</dc:title>
  <dc:creator/>
  <dc:language>en</dc:language>
  <cp:keywords/>
  <dcterms:created xsi:type="dcterms:W3CDTF">2026-07-29T19:02:16Z</dcterms:created>
  <dcterms:modified xsi:type="dcterms:W3CDTF">2026-07-29T19:02:16Z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