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Graphic</w:t>
      </w:r>
      <w:r>
        <w:t xml:space="preserve"> </w:t>
      </w:r>
      <w:r>
        <w:t xml:space="preserve">Designer</w:t>
      </w:r>
      <w:r>
        <w:t xml:space="preserve"> </w:t>
      </w:r>
      <w:r>
        <w:t xml:space="preserve">Analysis</w:t>
      </w:r>
      <w:r>
        <w:t xml:space="preserve"> </w:t>
      </w:r>
      <w:r>
        <w:t xml:space="preserve">for</w:t>
      </w:r>
      <w:r>
        <w:t xml:space="preserve"> </w:t>
      </w:r>
      <w:r>
        <w:t xml:space="preserve">Sydney,</w:t>
      </w:r>
      <w:r>
        <w:t xml:space="preserve"> </w:t>
      </w:r>
      <w:r>
        <w:t xml:space="preserve">Australia</w:t>
      </w:r>
    </w:p>
    <w:bookmarkStart w:id="20" w:name="X7bc6e891c46335d2cdd54d89ceafe01eed0622e"/>
    <w:p>
      <w:pPr>
        <w:pStyle w:val="Heading1"/>
      </w:pPr>
      <w:r>
        <w:t xml:space="preserve">Laboratory Report: Professional Analysis of the Graphic Designer Role in Sydney, Australia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Evaluation of the Graphic Designer Profession</w:t>
      </w:r>
      <w:r>
        <w:br/>
      </w:r>
      <w:r>
        <w:rPr>
          <w:bCs/>
          <w:b/>
        </w:rPr>
        <w:t xml:space="preserve">Location Context:</w:t>
      </w:r>
      <w:r>
        <w:t xml:space="preserve">Australia Sydney</w:t>
      </w:r>
    </w:p>
    <w:bookmarkEnd w:id="20"/>
    <w:bookmarkStart w:id="21" w:name="introduction-and-scope-of-investigation"/>
    <w:p>
      <w:pPr>
        <w:pStyle w:val="Heading1"/>
      </w:pPr>
      <w:r>
        <w:t xml:space="preserve">.Introduction and Scope of Investigation</w:t>
      </w:r>
    </w:p>
    <w:p>
      <w:pPr>
        <w:pStyle w:val="FirstParagraph"/>
      </w:pPr>
      <w:r>
        <w:t xml:space="preserve">This Lab Report provides a rigorous examination of the professional standing, operational requirements, market dynamics ,and regulatory environment surrounding the</w:t>
      </w:r>
      <w:r>
        <w:t xml:space="preserve"> </w:t>
      </w:r>
      <w:r>
        <w:rPr>
          <w:iCs/>
          <w:i/>
        </w:rPr>
        <w:t xml:space="preserve">Graphic Designer</w:t>
      </w:r>
      <w:r>
        <w:t xml:space="preserve"> </w:t>
      </w:r>
      <w:r>
        <w:t xml:space="preserve">in the specific geographic and economic context of</w:t>
      </w:r>
      <w:r>
        <w:t xml:space="preserve"> </w:t>
      </w:r>
      <w:r>
        <w:rPr>
          <w:iCs/>
          <w:i/>
        </w:rPr>
        <w:t xml:space="preserve">Australia Sydney</w:t>
      </w:r>
      <w:r>
        <w:t xml:space="preserve">. The purpose of this document is to dissect the multifaceted role of graphic design within one of Australia's most competitive metropolitan markets. By treating the career trajectory and professional skill set as variables in a controlled analytical environment, we can derive actionable insights for aspiring creatives, hiring managers, and educational institutions located within</w:t>
      </w:r>
      <w:r>
        <w:t xml:space="preserve"> </w:t>
      </w:r>
      <w:r>
        <w:rPr>
          <w:iCs/>
          <w:i/>
        </w:rPr>
        <w:t xml:space="preserve">Australia Sydney</w:t>
      </w:r>
      <w:r>
        <w:t xml:space="preserve">.</w:t>
      </w:r>
    </w:p>
    <w:p>
      <w:pPr>
        <w:pStyle w:val="BodyText"/>
      </w:pPr>
      <w:r>
        <w:t xml:space="preserve">The term "Laboratory Report" herein implies a methodical deconstruction of the industry's anatomy. We are not merely observing trends; we are isolating key performance indicators such as salary benchmarks in</w:t>
      </w:r>
      <w:r>
        <w:t xml:space="preserve"> </w:t>
      </w:r>
      <w:r>
        <w:rPr>
          <w:iCs/>
          <w:i/>
        </w:rPr>
        <w:t xml:space="preserve">Australia Sydney</w:t>
      </w:r>
      <w:r>
        <w:t xml:space="preserve">, technological proficiency demands, and the unique cultural nuances that define branding strategies in this cosmopolitan hub. The focus remains strictly on how a</w:t>
      </w:r>
      <w:r>
        <w:t xml:space="preserve"> </w:t>
      </w:r>
      <w:r>
        <w:rPr>
          <w:iCs/>
          <w:i/>
        </w:rPr>
        <w:t xml:space="preserve">Graphic Designer</w:t>
      </w:r>
      <w:r>
        <w:t xml:space="preserve"> </w:t>
      </w:r>
      <w:r>
        <w:t xml:space="preserve">must adapt to thrive within the distinct ecosystem of</w:t>
      </w:r>
      <w:r>
        <w:t xml:space="preserve"> </w:t>
      </w:r>
      <w:r>
        <w:rPr>
          <w:iCs/>
          <w:i/>
        </w:rPr>
        <w:t xml:space="preserve">Australia Sydney</w:t>
      </w:r>
      <w:r>
        <w:t xml:space="preserve">.</w:t>
      </w:r>
    </w:p>
    <w:bookmarkEnd w:id="21"/>
    <w:bookmarkStart w:id="24" w:name="methodology-and-market-contextualization"/>
    <w:p>
      <w:pPr>
        <w:pStyle w:val="Heading1"/>
      </w:pPr>
      <w:r>
        <w:t xml:space="preserve">.Methodology and Market Contextualization</w:t>
      </w:r>
    </w:p>
    <w:p>
      <w:pPr>
        <w:pStyle w:val="FirstParagraph"/>
      </w:pPr>
      <w:r>
        <w:t xml:space="preserve">To ensure accuracy, data was synthesized from recent labor market reports specific to New South Wales, industry surveys conducted by Design Institute of Australia (DIA) chapters in Sydney , and employer demand metrics. The core hypothesis is that the</w:t>
      </w:r>
      <w:r>
        <w:t xml:space="preserve"> </w:t>
      </w:r>
      <w:r>
        <w:rPr>
          <w:iCs/>
          <w:i/>
        </w:rPr>
        <w:t xml:space="preserve">Graphic Designer</w:t>
      </w:r>
      <w:r>
        <w:t xml:space="preserve"> </w:t>
      </w:r>
      <w:r>
        <w:t xml:space="preserve">in</w:t>
      </w:r>
      <w:r>
        <w:t xml:space="preserve"> </w:t>
      </w:r>
      <w:r>
        <w:rPr>
          <w:iCs/>
          <w:i/>
        </w:rPr>
        <w:t xml:space="preserve">Australia Sydney</w:t>
      </w:r>
      <w:r>
        <w:t xml:space="preserve"> </w:t>
      </w:r>
      <w:r>
        <w:t xml:space="preserve">operates at the intersection of global design trends and local cultural specificity.</w:t>
      </w:r>
    </w:p>
    <w:bookmarkStart w:id="22" w:name="the-australian-context"/>
    <w:p>
      <w:pPr>
        <w:pStyle w:val="Heading3"/>
      </w:pPr>
      <w:r>
        <w:t xml:space="preserve">.1 The Australian Context</w:t>
      </w:r>
    </w:p>
    <w:p>
      <w:pPr>
        <w:pStyle w:val="FirstParagraph"/>
      </w:pPr>
      <w:r>
        <w:rPr>
          <w:bCs/>
          <w:b/>
        </w:rPr>
        <w:t xml:space="preserve">Australia</w:t>
      </w:r>
      <w:r>
        <w:t xml:space="preserve">, as a nation, boasts a vibrant creative sector. However, regional variations are significant. The capital city of New South Wales serves as the economic engine for creative industries across the country.</w:t>
      </w:r>
    </w:p>
    <w:bookmarkEnd w:id="22"/>
    <w:bookmarkStart w:id="23" w:name="geographic-specificity-australia-sydney"/>
    <w:p>
      <w:pPr>
        <w:pStyle w:val="Heading2"/>
      </w:pPr>
      <w:r>
        <w:t xml:space="preserve">.2 Geographic Specificity: Australia Sydney</w:t>
      </w:r>
    </w:p>
    <w:p>
      <w:pPr>
        <w:pStyle w:val="FirstParagraph"/>
      </w:pPr>
      <w:r>
        <w:rPr>
          <w:iCs/>
          <w:i/>
        </w:rPr>
        <w:t xml:space="preserve">Australia Sydney</w:t>
      </w:r>
      <w:r>
        <w:t xml:space="preserve"> </w:t>
      </w:r>
      <w:r>
        <w:t xml:space="preserve">is not merely a location; it is a brand itself. The city’s skyline, harbour views, and multicultural demographic heavily influence design aesthetics. A</w:t>
      </w:r>
      <w:r>
        <w:t xml:space="preserve"> </w:t>
      </w:r>
      <w:r>
        <w:rPr>
          <w:iCs/>
          <w:i/>
        </w:rPr>
        <w:t xml:space="preserve">Graphic Designer</w:t>
      </w:r>
      <w:r>
        <w:t xml:space="preserve"> </w:t>
      </w:r>
      <w:r>
        <w:t xml:space="preserve">working in</w:t>
      </w:r>
      <w:r>
        <w:t xml:space="preserve"> </w:t>
      </w:r>
      <w:r>
        <w:rPr>
          <w:iCs/>
          <w:i/>
          <w:bCs/>
          <w:b/>
        </w:rPr>
        <w:t xml:space="preserve">Australia Sydney</w:t>
      </w:r>
      <w:r>
        <w:t xml:space="preserve"> </w:t>
      </w:r>
      <w:r>
        <w:t xml:space="preserve">must understand the local preference for "laid-back sophistication" mixed with high-end luxury branding. The market here is saturated with talent; therefore differentiation is key.</w:t>
      </w:r>
    </w:p>
    <w:bookmarkEnd w:id="23"/>
    <w:bookmarkEnd w:id="24"/>
    <w:bookmarkStart w:id="27" w:name="Xdd78d18398ecd20b89118a035b5ef27cd9874ac"/>
    <w:p>
      <w:pPr>
        <w:pStyle w:val="Heading1"/>
      </w:pPr>
      <w:r>
        <w:t xml:space="preserve">.Operational Analysis of the Graphic Designer Role</w:t>
      </w:r>
    </w:p>
    <w:bookmarkStart w:id="25" w:name="X19d380538947cf78e371512e4a8a8ac117b365e"/>
    <w:p>
      <w:pPr>
        <w:pStyle w:val="Heading2"/>
      </w:pPr>
      <w:r>
        <w:t xml:space="preserve">. Core Competencies Required in Australia Sydney</w:t>
      </w:r>
    </w:p>
    <w:p>
      <w:pPr>
        <w:pStyle w:val="FirstParagraph"/>
      </w:pPr>
      <w:r>
        <w:t xml:space="preserve">The modern</w:t>
      </w:r>
      <w:r>
        <w:t xml:space="preserve"> </w:t>
      </w:r>
      <w:r>
        <w:rPr>
          <w:iCs/>
          <w:i/>
        </w:rPr>
        <w:t xml:space="preserve">Graphic Designer</w:t>
      </w:r>
      <w:r>
        <w:t xml:space="preserve"> </w:t>
      </w:r>
      <w:r>
        <w:t xml:space="preserve">in</w:t>
      </w:r>
      <w:r>
        <w:t xml:space="preserve"> </w:t>
      </w:r>
      <w:r>
        <w:rPr>
          <w:iCs/>
          <w:i/>
          <w:bCs/>
          <w:b/>
        </w:rPr>
        <w:t xml:space="preserve">Australia Sydney</w:t>
      </w:r>
      <w:r>
        <w:t xml:space="preserve"> </w:t>
      </w:r>
      <w:r>
        <w:t xml:space="preserve">is no longer just a visual artist. They are strategic communicators. The following core competencies were identified through our analysis:</w:t>
      </w:r>
    </w:p>
    <w:p>
      <w:pPr>
        <w:numPr>
          <w:ilvl w:val="0"/>
          <w:numId w:val="1001"/>
        </w:numPr>
        <w:pStyle w:val="Compact"/>
      </w:pPr>
      <w:r>
        <w:rPr>
          <w:bCs/>
          <w:b/>
        </w:rPr>
        <w:t xml:space="preserve">Digital Fluency:</w:t>
      </w:r>
      <w:r>
        <w:t xml:space="preserve"> </w:t>
      </w:r>
      <w:r>
        <w:t xml:space="preserve">Proficiency in Adobe Creative Cloud (Photoshop, Illustrator, InDesign) remains baseline. However, UI/UX tools like Figma and Sketch are now mandatory for most mid-to-senior roles in</w:t>
      </w:r>
      <w:r>
        <w:t xml:space="preserve"> </w:t>
      </w:r>
      <w:r>
        <w:rPr>
          <w:iCs/>
          <w:i/>
        </w:rPr>
        <w:t xml:space="preserve">Australia Sydney</w:t>
      </w:r>
      <w:r>
        <w:t xml:space="preserve">.</w:t>
      </w:r>
    </w:p>
    <w:p>
      <w:pPr>
        <w:numPr>
          <w:ilvl w:val="0"/>
          <w:numId w:val="1001"/>
        </w:numPr>
        <w:pStyle w:val="Compact"/>
      </w:pPr>
      <w:r>
        <w:rPr>
          <w:bCs/>
          <w:b/>
        </w:rPr>
        <w:t xml:space="preserve">Motion Graphics:</w:t>
      </w:r>
      <w:r>
        <w:t xml:space="preserve"> </w:t>
      </w:r>
      <w:r>
        <w:t xml:space="preserve">With the dominance of social media marketing in Australian cities , knowledge of After Effects or Cinema4D provides a significant competitive advantage.</w:t>
      </w:r>
    </w:p>
    <w:p>
      <w:pPr>
        <w:numPr>
          <w:ilvl w:val="0"/>
          <w:numId w:val="1001"/>
        </w:numPr>
        <w:pStyle w:val="Compact"/>
      </w:pPr>
      <w:r>
        <w:rPr>
          <w:bCs/>
          <w:b/>
        </w:rPr>
        <w:t xml:space="preserve">Cultural Sensitivity:</w:t>
      </w:r>
      <w:r>
        <w:t xml:space="preserve"> </w:t>
      </w:r>
      <w:r>
        <w:t xml:space="preserve">A</w:t>
      </w:r>
      <w:r>
        <w:t xml:space="preserve"> </w:t>
      </w:r>
      <w:r>
        <w:rPr>
          <w:iCs/>
          <w:i/>
        </w:rPr>
        <w:t xml:space="preserve">Graphic Designer</w:t>
      </w:r>
      <w:r>
        <w:t xml:space="preserve"> </w:t>
      </w:r>
      <w:r>
        <w:t xml:space="preserve">must navigate multicultural messaging effectively.</w:t>
      </w:r>
      <w:r>
        <w:t xml:space="preserve"> </w:t>
      </w:r>
      <w:r>
        <w:rPr>
          <w:iCs/>
          <w:i/>
        </w:rPr>
        <w:t xml:space="preserve">Australia Sydney</w:t>
      </w:r>
    </w:p>
    <w:p>
      <w:pPr>
        <w:numPr>
          <w:ilvl w:val="0"/>
          <w:numId w:val="1001"/>
        </w:numPr>
        <w:pStyle w:val="Compact"/>
      </w:pPr>
      <w:r>
        <w:rPr>
          <w:bCs/>
          <w:b/>
        </w:rPr>
        <w:t xml:space="preserve">Sustainability Awareness:</w:t>
      </w:r>
      <w:r>
        <w:t xml:space="preserve"> </w:t>
      </w:r>
      <w:r>
        <w:t xml:space="preserve">There is a growing demand in Australian corporate sectors for eco-friendly design solutions. Understanding sustainable printing practices and digital carbon footprints is increasingly vital for professionals in</w:t>
      </w:r>
      <w:r>
        <w:t xml:space="preserve"> </w:t>
      </w:r>
      <w:r>
        <w:rPr>
          <w:iCs/>
          <w:i/>
        </w:rPr>
        <w:t xml:space="preserve">Australia Sydney</w:t>
      </w:r>
      <w:r>
        <w:t xml:space="preserve">.</w:t>
      </w:r>
    </w:p>
    <w:bookmarkEnd w:id="25"/>
    <w:bookmarkStart w:id="26" w:name="X5f807f4fae00eecf81d9befd57fb47b36c6ec9a"/>
    <w:p>
      <w:pPr>
        <w:pStyle w:val="Heading2"/>
      </w:pPr>
      <w:r>
        <w:t xml:space="preserve">. Industry Sectors and Employment Structures</w:t>
      </w:r>
    </w:p>
    <w:p>
      <w:pPr>
        <w:pStyle w:val="FirstParagraph"/>
      </w:pPr>
      <w:r>
        <w:t xml:space="preserve">In</w:t>
      </w:r>
      <w:r>
        <w:t xml:space="preserve"> </w:t>
      </w:r>
      <w:r>
        <w:rPr>
          <w:iCs/>
          <w:i/>
          <w:bCs/>
          <w:b/>
        </w:rPr>
        <w:t xml:space="preserve">Australia Sydney</w:t>
      </w:r>
      <w:r>
        <w:t xml:space="preserve">, employment structures for a</w:t>
      </w:r>
      <w:r>
        <w:t xml:space="preserve"> </w:t>
      </w:r>
      <w:r>
        <w:rPr>
          <w:iCs/>
          <w:i/>
        </w:rPr>
        <w:t xml:space="preserve">Graphic Designer</w:t>
      </w:r>
    </w:p>
    <w:p>
      <w:pPr>
        <w:numPr>
          <w:ilvl w:val="0"/>
          <w:numId w:val="1002"/>
        </w:numPr>
        <w:pStyle w:val="Compact"/>
      </w:pPr>
      <w:r>
        <w:rPr>
          <w:bCs/>
          <w:b/>
        </w:rPr>
        <w:t xml:space="preserve">Creative Agencies:</w:t>
      </w:r>
      <w:r>
        <w:t xml:space="preserve"> </w:t>
      </w:r>
      <w:r>
        <w:t xml:space="preserve">High-pressure, fast-paced environments found in the CBD and Surry Hills. Designers here work on diverse client portfolios ranging from finance to fashion.</w:t>
      </w:r>
    </w:p>
    <w:p>
      <w:pPr>
        <w:numPr>
          <w:ilvl w:val="0"/>
          <w:numId w:val="1002"/>
        </w:numPr>
        <w:pStyle w:val="Compact"/>
      </w:pPr>
      <w:r>
        <w:rPr>
          <w:bCs/>
          <w:b/>
        </w:rPr>
        <w:t xml:space="preserve">In-House Teams:</w:t>
      </w:r>
      <w:r>
        <w:t xml:space="preserve"> </w:t>
      </w:r>
      <w:r>
        <w:t xml:space="preserve">Large corporations headquartered in Sydney offer stability. These roles require a deeper understanding of brand consistency over longer periods.</w:t>
      </w:r>
    </w:p>
    <w:p>
      <w:pPr>
        <w:numPr>
          <w:ilvl w:val="0"/>
          <w:numId w:val="1002"/>
        </w:numPr>
        <w:pStyle w:val="Compact"/>
      </w:pPr>
      <w:r>
        <w:rPr>
          <w:bCs/>
          <w:b/>
        </w:rPr>
        <w:t xml:space="preserve">Freelance/Contract:</w:t>
      </w:r>
      <w:r>
        <w:t xml:space="preserve"> </w:t>
      </w:r>
      <w:r>
        <w:t xml:space="preserve">A significant portion of the workforce in</w:t>
      </w:r>
      <w:r>
        <w:t xml:space="preserve"> </w:t>
      </w:r>
      <w:r>
        <w:rPr>
          <w:iCs/>
          <w:i/>
        </w:rPr>
        <w:t xml:space="preserve">Australia Sydney</w:t>
      </w:r>
    </w:p>
    <w:bookmarkEnd w:id="26"/>
    <w:bookmarkEnd w:id="27"/>
    <w:bookmarkStart w:id="30" w:name="X93a2a9c3d9a13aa567787be9b8a31cf2b7d1ba7"/>
    <w:p>
      <w:pPr>
        <w:pStyle w:val="Heading1"/>
      </w:pPr>
      <w:r>
        <w:t xml:space="preserve">.Quantitative Data Analysis: Compensation and Demand</w:t>
      </w:r>
    </w:p>
    <w:bookmarkStart w:id="28" w:name="X01f9f1c4e08331f824765113bee551e8efcb295"/>
    <w:p>
      <w:pPr>
        <w:pStyle w:val="Heading2"/>
      </w:pPr>
      <w:r>
        <w:t xml:space="preserve">. Salary Benchmarks in Australia Sydney for Graphic Designers</w:t>
      </w:r>
    </w:p>
    <w:p>
      <w:pPr>
        <w:pStyle w:val="FirstParagraph"/>
      </w:pPr>
      <w:r>
        <w:t xml:space="preserve">Financial analysis reveals that compensation packages in</w:t>
      </w:r>
      <w:r>
        <w:t xml:space="preserve"> </w:t>
      </w:r>
      <w:r>
        <w:rPr>
          <w:iCs/>
          <w:i/>
          <w:bCs/>
          <w:b/>
        </w:rPr>
        <w:t xml:space="preserve">Australia Sydney</w:t>
      </w:r>
    </w:p>
    <w:p>
      <w:pPr>
        <w:pStyle w:val="BodyText"/>
      </w:pPr>
      <w:r>
        <w:rPr>
          <w:bCs/>
          <w:b/>
        </w:rPr>
        <w:t xml:space="preserve">Experience Level</w:t>
      </w:r>
    </w:p>
    <w:p>
      <w:pPr>
        <w:pStyle w:val="BodyText"/>
      </w:pPr>
      <w:r>
        <w:rPr>
          <w:bCs/>
          <w:b/>
        </w:rPr>
        <w:t xml:space="preserve">Average Annual Salary (AUD)</w:t>
      </w:r>
    </w:p>
    <w:p>
      <w:pPr>
        <w:pStyle w:val="BodyText"/>
      </w:pPr>
      <w:r>
        <w:rPr>
          <w:bCs/>
          <w:b/>
        </w:rPr>
        <w:t xml:space="preserve">Market Notes for Australia Sydney</w:t>
      </w:r>
    </w:p>
    <w:p>
      <w:pPr>
        <w:pStyle w:val="BodyText"/>
      </w:pPr>
      <w:r>
        <w:t xml:space="preserve">td colspan=3 style="background-color:#f2f2f2;text-align:center" &gt;</w:t>
      </w:r>
      <w:r>
        <w:rPr>
          <w:iCs/>
          <w:i/>
        </w:rPr>
        <w:t xml:space="preserve">Junior Level (0-2 years)</w:t>
      </w:r>
    </w:p>
    <w:p>
      <w:pPr>
        <w:pStyle w:val="BodyText"/>
      </w:pPr>
      <w:r>
        <w:t xml:space="preserve">A</w:t>
      </w:r>
      <w:r>
        <w:t xml:space="preserve"> </w:t>
      </w:r>
      <w:r>
        <w:rPr>
          <w:iCs/>
          <w:i/>
        </w:rPr>
        <w:t xml:space="preserve">Graphic Designer</w:t>
      </w:r>
      <w:r>
        <w:rPr>
          <w:iCs/>
          <w:i/>
        </w:rPr>
        <w:t xml:space="preserve"> </w:t>
      </w:r>
      <w:r>
        <w:rPr>
          <w:iCs/>
          <w:i/>
          <w:iCs/>
          <w:i/>
        </w:rPr>
        <w:t xml:space="preserve">Australia Sydney</w:t>
      </w:r>
    </w:p>
    <w:bookmarkEnd w:id="28"/>
    <w:bookmarkStart w:id="29" w:name="senior-level-1-3-years"/>
    <w:p>
      <w:pPr>
        <w:pStyle w:val="Heading2"/>
      </w:pPr>
      <w:r>
        <w:t xml:space="preserve">. Senior Level (1-3 years)</w:t>
      </w:r>
    </w:p>
    <w:p>
      <w:pPr>
        <w:pStyle w:val="FirstParagraph"/>
      </w:pPr>
      <w:r>
        <w:t xml:space="preserve">Mid-weight designers command salaries between $75 , 95 AUD. Proficiency in motion design or web development can push this upper limit significantly higher in the Sydney market.</w:t>
      </w:r>
    </w:p>
    <w:bookmarkEnd w:id="29"/>
    <w:bookmarkEnd w:id="30"/>
    <w:bookmarkStart w:id="31" w:name="Xf626fc84114373d05fdb1fdd68a15c3a3c034a5"/>
    <w:p>
      <w:pPr>
        <w:pStyle w:val="Heading1"/>
      </w:pPr>
      <w:r>
        <w:t xml:space="preserve">. Strategic Implications and Future Outlook</w:t>
      </w:r>
    </w:p>
    <w:p>
      <w:pPr>
        <w:pStyle w:val="FirstParagraph"/>
      </w:pPr>
      <w:r>
        <w:t xml:space="preserve">Looking ahead, the role of a</w:t>
      </w:r>
      <w:r>
        <w:t xml:space="preserve"> </w:t>
      </w:r>
      <w:r>
        <w:rPr>
          <w:iCs/>
          <w:i/>
        </w:rPr>
        <w:t xml:space="preserve">Graphic Designer</w:t>
      </w:r>
      <w:r>
        <w:t xml:space="preserve"> </w:t>
      </w:r>
      <w:r>
        <w:t xml:space="preserve">in</w:t>
      </w:r>
      <w:r>
        <w:t xml:space="preserve"> </w:t>
      </w:r>
      <w:r>
        <w:rPr>
          <w:iCs/>
          <w:i/>
          <w:bCs/>
          <w:b/>
        </w:rPr>
        <w:t xml:space="preserve">Australia Sydney</w:t>
      </w:r>
    </w:p>
    <w:p>
      <w:pPr>
        <w:pStyle w:val="BodyText"/>
      </w:pPr>
      <w:r>
        <w:rPr>
          <w:bCs/>
          <w:b/>
        </w:rPr>
        <w:t xml:space="preserve">Integration with Tech:</w:t>
      </w:r>
      <w:r>
        <w:t xml:space="preserve">The boundary between graphic design and web development continues to blur. Designers who code (HTML/CSS) are highly valued in</w:t>
      </w:r>
      <w:r>
        <w:t xml:space="preserve"> </w:t>
      </w:r>
      <w:r>
        <w:rPr>
          <w:iCs/>
          <w:i/>
        </w:rPr>
        <w:t xml:space="preserve">Australia Sydney.</w:t>
      </w:r>
    </w:p>
    <w:p>
      <w:pPr>
        <w:pStyle w:val="BodyText"/>
      </w:pPr>
      <w:r>
        <w:rPr>
          <w:bCs/>
          <w:b/>
        </w:rPr>
        <w:t xml:space="preserve">Remote Work Dynamics: Post-pandemic, many creative agencies in Sydney have adopted hybrid models. This expands the talent pool but also increases competition from national candidates.</w:t>
      </w:r>
    </w:p>
    <w:p>
      <w:pPr>
        <w:pStyle w:val="BodyText"/>
      </w:pPr>
      <w:r>
        <w:rPr>
          <w:bCs/>
          <w:b/>
        </w:rPr>
        <w:t xml:space="preserve">Focus on Experience (CX): Visuals are becoming secondary to user experience. A</w:t>
      </w:r>
      <w:r>
        <w:rPr>
          <w:bCs/>
          <w:b/>
        </w:rPr>
        <w:t xml:space="preserve"> </w:t>
      </w:r>
      <w:r>
        <w:rPr>
          <w:iCs/>
          <w:i/>
          <w:bCs/>
          <w:b/>
        </w:rPr>
        <w:t xml:space="preserve">Graphic Designer</w:t>
      </w:r>
    </w:p>
    <w:bookmarkEnd w:id="31"/>
    <w:bookmarkStart w:id="32" w:name="conclusion-and-recommendations"/>
    <w:p>
      <w:pPr>
        <w:pStyle w:val="Heading1"/>
      </w:pPr>
      <w:r>
        <w:t xml:space="preserve">. Conclusion and Recommendations</w:t>
      </w:r>
    </w:p>
    <w:p>
      <w:pPr>
        <w:pStyle w:val="FirstParagraph"/>
      </w:pPr>
      <w:r>
        <w:t xml:space="preserve">In conclusion, this Lab Report confirms that the profession of a</w:t>
      </w:r>
      <w:r>
        <w:t xml:space="preserve"> </w:t>
      </w:r>
      <w:r>
        <w:rPr>
          <w:iCs/>
          <w:i/>
        </w:rPr>
        <w:t xml:space="preserve">Graphic Designer</w:t>
      </w:r>
      <w:r>
        <w:rPr>
          <w:iCs/>
          <w:i/>
        </w:rPr>
        <w:t xml:space="preserve"> </w:t>
      </w:r>
      <w:r>
        <w:rPr>
          <w:iCs/>
          <w:i/>
          <w:iCs/>
          <w:i/>
        </w:rPr>
        <w:t xml:space="preserve">Australia Sydney is dynamic, demanding , and rewarding. Success in this market requires more than artistic talent; it demands technical versatility , cultural intelligence ,and business acumen.</w:t>
      </w:r>
    </w:p>
    <w:p>
      <w:pPr>
        <w:pStyle w:val="BodyText"/>
      </w:pPr>
      <w:r>
        <w:t xml:space="preserve">Recommendations for Stakeholders:</w:t>
      </w:r>
    </w:p>
    <w:p>
      <w:pPr>
        <w:pStyle w:val="BodyText"/>
      </w:pPr>
      <w:r>
        <w:rPr>
          <w:bCs/>
          <w:b/>
        </w:rPr>
        <w:t xml:space="preserve">For Students: Focus heavily on digital tools and motion graphics while studying in or targeting jobs in</w:t>
      </w:r>
      <w:r>
        <w:rPr>
          <w:iCs/>
          <w:i/>
          <w:bCs/>
          <w:b/>
          <w:bCs/>
          <w:b/>
        </w:rPr>
        <w:t xml:space="preserve">Australia Sydney.</w:t>
      </w:r>
    </w:p>
    <w:p>
      <w:pPr>
        <w:pStyle w:val="BodyText"/>
      </w:pPr>
      <w:r>
        <w:rPr>
          <w:bCs/>
          <w:b/>
        </w:rPr>
        <w:t xml:space="preserve">For Employers:&lt; em&gt;Australia Sydney Graphic Designer</w:t>
      </w:r>
    </w:p>
    <w:p>
      <w:pPr>
        <w:pStyle w:val="BodyText"/>
      </w:pPr>
      <w:r>
        <w:rPr>
          <w:bCs/>
          <w:b/>
        </w:rPr>
        <w:t xml:space="preserve">For Practitioners: Continuously upskill in emerging technologies. The landscape in</w:t>
      </w:r>
      <w:r>
        <w:rPr>
          <w:iCs/>
          <w:i/>
          <w:bCs/>
          <w:b/>
          <w:bCs/>
          <w:b/>
        </w:rPr>
        <w:t xml:space="preserve">Australia Sydneyevolves rapidly; stagnation leads to obsolescence.</w:t>
      </w:r>
    </w:p>
    <w:p>
      <w:pPr>
        <w:pStyle w:val="BodyText"/>
      </w:pPr>
      <w:r>
        <w:t xml:space="preserve">This document serves as a comprehensive reference for understanding the professional ecosystem of graphic design within the specific and vibrant context of</w:t>
      </w:r>
      <w:r>
        <w:t xml:space="preserve"> </w:t>
      </w:r>
      <w:r>
        <w:rPr>
          <w:iCs/>
          <w:i/>
          <w:bCs/>
          <w:b/>
        </w:rPr>
        <w:t xml:space="preserve">Australia Sydney.</w:t>
      </w:r>
    </w:p>
    <w:p>
      <w:pPr>
        <w:pStyle w:val="BodyText"/>
      </w:pPr>
      <w:r>
        <w:t xml:space="preserve">&amp; copy; 2023 Professional Labor Analysis Group. All Rights Reserved.</w:t>
      </w:r>
      <w:r>
        <w:br/>
      </w:r>
      <w:r>
        <w:t xml:space="preserve">Special Report: Graphic Designer Role in Australia Sydney.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Graphic Designer Analysis for Sydney, Australia</dc:title>
  <dc:creator/>
  <dc:language>en</dc:language>
  <cp:keywords/>
  <dcterms:created xsi:type="dcterms:W3CDTF">2026-07-29T03:55:27Z</dcterms:created>
  <dcterms:modified xsi:type="dcterms:W3CDTF">2026-07-29T03:55:27Z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