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31" w:name="X2ce5ffd60a6bf086415154494804dfeab528ffb"/>
    <w:p>
      <w:pPr>
        <w:pStyle w:val="Heading1"/>
      </w:pPr>
      <w:r>
        <w:rPr>
          <w:bCs/>
          <w:b/>
        </w:rPr>
        <w:t xml:space="preserve">Laboratory Report on Creative Professional Analysis</w:t>
      </w:r>
    </w:p>
    <w:p>
      <w:pPr>
        <w:pStyle w:val="FirstParagraph"/>
      </w:pPr>
      <w:r>
        <w:rPr>
          <w:iCs/>
          <w:i/>
        </w:rPr>
        <w:t xml:space="preserve">Date: October 26, 2023 | Location Focus: Bangladesh, Dhaka | Subject: Graphic Designer Role Assessment</w:t>
      </w:r>
    </w:p>
    <w:p>
      <w:r>
        <w:pict>
          <v:rect style="width:0;height:1.5pt" o:hralign="center" o:hrstd="t" o:hr="t"/>
        </w:pict>
      </w:r>
    </w:p>
    <w:bookmarkStart w:id="20" w:name="abstract"/>
    <w:p>
      <w:pPr>
        <w:pStyle w:val="Heading2"/>
      </w:pPr>
      <w:r>
        <w:rPr>
          <w:bCs/>
          <w:b/>
        </w:rPr>
        <w:t xml:space="preserve">1. Abstract</w:t>
      </w:r>
    </w:p>
    <w:p>
      <w:pPr>
        <w:pStyle w:val="FirstParagraph"/>
      </w:pPr>
      <w:r>
        <w:t xml:space="preserve">This laboratory report serves as a comprehensive analysis of the profession and operational dynamics of the</w:t>
      </w:r>
      <w:r>
        <w:t xml:space="preserve"> </w:t>
      </w:r>
      <w:r>
        <w:rPr>
          <w:bCs/>
          <w:b/>
        </w:rPr>
        <w:t xml:space="preserve">Graphic Designer</w:t>
      </w:r>
      <w:r>
        <w:t xml:space="preserve">. The primary objective is to evaluate how this creative role functions within the unique socio-economic and cultural context of</w:t>
      </w:r>
      <w:r>
        <w:t xml:space="preserve"> </w:t>
      </w:r>
      <w:r>
        <w:rPr>
          <w:bCs/>
          <w:b/>
        </w:rPr>
        <w:t xml:space="preserve">Bangladesh Dhaka</w:t>
      </w:r>
      <w:r>
        <w:t xml:space="preserve">. By treating the design industry as a laboratory environment, we examine variables such as digital transformation, traditional cultural aesthetics, and market demand. The findings suggest that the</w:t>
      </w:r>
      <w:r>
        <w:t xml:space="preserve"> </w:t>
      </w:r>
      <w:r>
        <w:rPr>
          <w:bCs/>
          <w:b/>
        </w:rPr>
        <w:t xml:space="preserve">Graphic Designer</w:t>
      </w:r>
      <w:r>
        <w:t xml:space="preserve"> </w:t>
      </w:r>
      <w:r>
        <w:t xml:space="preserve">in</w:t>
      </w:r>
      <w:r>
        <w:t xml:space="preserve"> </w:t>
      </w:r>
      <w:r>
        <w:rPr>
          <w:bCs/>
          <w:b/>
        </w:rPr>
        <w:t xml:space="preserve">Bangladesh Dhaka</w:t>
      </w:r>
      <w:r>
        <w:t xml:space="preserve"> </w:t>
      </w:r>
      <w:r>
        <w:t xml:space="preserve">acts not merely as an aesthetic provider but as a critical bridge between global business standards and local cultural identity.</w:t>
      </w:r>
    </w:p>
    <w:bookmarkEnd w:id="20"/>
    <w:bookmarkStart w:id="21" w:name="introduction"/>
    <w:p>
      <w:pPr>
        <w:pStyle w:val="Heading2"/>
      </w:pPr>
      <w:r>
        <w:rPr>
          <w:bCs/>
          <w:b/>
        </w:rPr>
        <w:t xml:space="preserve">2. Introduction</w:t>
      </w:r>
    </w:p>
    <w:p>
      <w:pPr>
        <w:pStyle w:val="FirstParagraph"/>
      </w:pPr>
      <w:r>
        <w:t xml:space="preserve">In the modern era, visual communication is the primary vehicle for brand storytelling. The</w:t>
      </w:r>
      <w:r>
        <w:t xml:space="preserve"> </w:t>
      </w:r>
      <w:r>
        <w:rPr>
          <w:bCs/>
          <w:b/>
        </w:rPr>
        <w:t xml:space="preserve">Graphic Designer</w:t>
      </w:r>
      <w:r>
        <w:t xml:space="preserve">, therefore, occupies a pivotal position in the commercial landscape. However, this role does not exist in a vacuum; it is deeply influenced by regional economic conditions and cultural heritage. This report focuses specifically on</w:t>
      </w:r>
      <w:r>
        <w:t xml:space="preserve"> </w:t>
      </w:r>
      <w:r>
        <w:rPr>
          <w:bCs/>
          <w:b/>
        </w:rPr>
        <w:t xml:space="preserve">Bangladesh Dhaka</w:t>
      </w:r>
      <w:r>
        <w:t xml:space="preserve">, the capital city and economic hub of Bangladesh.</w:t>
      </w:r>
    </w:p>
    <w:p>
      <w:pPr>
        <w:pStyle w:val="BodyText"/>
      </w:pPr>
      <w:r>
        <w:rPr>
          <w:bCs/>
          <w:b/>
        </w:rPr>
        <w:t xml:space="preserve">Bangladesh Dhaka</w:t>
      </w:r>
      <w:r>
        <w:t xml:space="preserve"> </w:t>
      </w:r>
      <w:r>
        <w:t xml:space="preserve">is a rapidly urbanizing metropolis characterized by a vibrant mix of traditional Bengali culture and modern corporate ambitions. For the</w:t>
      </w:r>
      <w:r>
        <w:t xml:space="preserve"> </w:t>
      </w:r>
      <w:r>
        <w:rPr>
          <w:bCs/>
          <w:b/>
        </w:rPr>
        <w:t xml:space="preserve">Graphic Designer</w:t>
      </w:r>
      <w:r>
        <w:t xml:space="preserve">, this creates a complex laboratory setting where they must navigate conflicting demands: the need for international competitiveness versus the requirement to resonate with local audiences. This document aims to dissect these dynamics through structured analysis.</w:t>
      </w:r>
    </w:p>
    <w:bookmarkEnd w:id="21"/>
    <w:bookmarkStart w:id="22" w:name="methodology-and-scope"/>
    <w:p>
      <w:pPr>
        <w:pStyle w:val="Heading2"/>
      </w:pPr>
      <w:r>
        <w:rPr>
          <w:bCs/>
          <w:b/>
        </w:rPr>
        <w:t xml:space="preserve">3. Methodology and Scope</w:t>
      </w:r>
    </w:p>
    <w:p>
      <w:pPr>
        <w:pStyle w:val="FirstParagraph"/>
      </w:pPr>
      <w:r>
        <w:t xml:space="preserve">To understand the operational parameters of a</w:t>
      </w:r>
      <w:r>
        <w:t xml:space="preserve"> </w:t>
      </w:r>
      <w:r>
        <w:rPr>
          <w:bCs/>
          <w:b/>
        </w:rPr>
        <w:t xml:space="preserve">Graphic Designer</w:t>
      </w:r>
      <w:r>
        <w:t xml:space="preserve">, we analyzed industry trends, job market requirements, and cultural outputs within</w:t>
      </w:r>
      <w:r>
        <w:t xml:space="preserve"> </w:t>
      </w:r>
      <w:r>
        <w:rPr>
          <w:bCs/>
          <w:b/>
        </w:rPr>
        <w:t xml:space="preserve">Bangladesh Dhaka</w:t>
      </w:r>
      <w:r>
        <w:t xml:space="preserve">. The scope includes:</w:t>
      </w:r>
    </w:p>
    <w:p>
      <w:pPr>
        <w:numPr>
          <w:ilvl w:val="0"/>
          <w:numId w:val="1001"/>
        </w:numPr>
        <w:pStyle w:val="Compact"/>
      </w:pPr>
      <w:r>
        <w:rPr>
          <w:bCs/>
          <w:b/>
        </w:rPr>
        <w:t xml:space="preserve">Digital Media Demand:</w:t>
      </w:r>
      <w:r>
        <w:t xml:space="preserve">An assessment of how social media growth in Dhaka influences design workflows.</w:t>
      </w:r>
    </w:p>
    <w:p>
      <w:pPr>
        <w:numPr>
          <w:ilvl w:val="0"/>
          <w:numId w:val="1001"/>
        </w:numPr>
        <w:pStyle w:val="Compact"/>
      </w:pPr>
      <w:r>
        <w:rPr>
          <w:bCs/>
          <w:b/>
        </w:rPr>
        <w:t xml:space="preserve">Cultural Integration:</w:t>
      </w:r>
      <w:r>
        <w:t xml:space="preserve"> </w:t>
      </w:r>
      <w:r>
        <w:t xml:space="preserve">An evaluation of how traditional Bengali motifs are adapted by designers.</w:t>
      </w:r>
    </w:p>
    <w:p>
      <w:pPr>
        <w:numPr>
          <w:ilvl w:val="0"/>
          <w:numId w:val="1001"/>
        </w:numPr>
        <w:pStyle w:val="Compact"/>
      </w:pPr>
      <w:r>
        <w:t xml:space="preserve">Economic Impact:The role of the graphic designer in boosting the local economy through branding.</w:t>
      </w:r>
    </w:p>
    <w:bookmarkEnd w:id="22"/>
    <w:bookmarkStart w:id="26" w:name="analysis-of-the-graphic-designers-role"/>
    <w:p>
      <w:pPr>
        <w:pStyle w:val="Heading2"/>
      </w:pPr>
      <w:r>
        <w:rPr>
          <w:bCs/>
          <w:b/>
        </w:rPr>
        <w:t xml:space="preserve">4. Analysis of the Graphic Designer's Role</w:t>
      </w:r>
    </w:p>
    <w:bookmarkStart w:id="23" w:name="Xacbaf307423007a1b359da250d97b9c29ee1472"/>
    <w:p>
      <w:pPr>
        <w:pStyle w:val="Heading3"/>
      </w:pPr>
      <w:r>
        <w:rPr>
          <w:bCs/>
          <w:b/>
        </w:rPr>
        <w:t xml:space="preserve">a. Visual Identity and Cultural Preservation</w:t>
      </w:r>
    </w:p>
    <w:p>
      <w:pPr>
        <w:pStyle w:val="FirstParagraph"/>
      </w:pPr>
      <w:r>
        <w:t xml:space="preserve">In</w:t>
      </w:r>
      <w:r>
        <w:t xml:space="preserve"> </w:t>
      </w:r>
      <w:r>
        <w:rPr>
          <w:bCs/>
          <w:b/>
        </w:rPr>
        <w:t xml:space="preserve">Bangladesh Dhaka</w:t>
      </w:r>
      <w:r>
        <w:t xml:space="preserve">, the &lt; strong &gt;Graphic Designer&lt; / strong &gt;plays a crucial role in preserving cultural heritage through modern design. Unlike Western markets where minimalism often dominates, designers in Dhaka frequently incorporate rich color palettes, intricate patterns inspired by Nakshi Kantha (embroidered quilt), and typography that reflects the Bengali script’s elegance. This fusion is essential for local brands aiming to establish authenticity while maintaining professional standards.</w:t>
      </w:r>
    </w:p>
    <w:bookmarkEnd w:id="23"/>
    <w:bookmarkStart w:id="24" w:name="b.-the-digital-transformation-catalyst"/>
    <w:p>
      <w:pPr>
        <w:pStyle w:val="Heading3"/>
      </w:pPr>
      <w:r>
        <w:rPr>
          <w:bCs/>
          <w:b/>
        </w:rPr>
        <w:t xml:space="preserve">b. The Digital Transformation Catalyst</w:t>
      </w:r>
    </w:p>
    <w:p>
      <w:pPr>
        <w:pStyle w:val="FirstParagraph"/>
      </w:pPr>
      <w:r>
        <w:t xml:space="preserve">The rise of startups in</w:t>
      </w:r>
    </w:p>
    <w:p>
      <w:pPr>
        <w:pStyle w:val="BodyText"/>
      </w:pPr>
      <w:r>
        <w:t xml:space="preserve">Bangladesh Dhakahas created an unprecedented demand for digital design. The &lt; strong &gt;Graphic Designer&lt; / strong &gt;is no longer limited to print media; they are now expected to be proficient in user interface (UI) design, social media content creation, and motion graphics. In the competitive environment of Dhaka’s tech hubs like Gulshan and Banani, the ability of a graphic designer to produce fast-paced digital assets is directly correlated with business success.</w:t>
      </w:r>
    </w:p>
    <w:bookmarkEnd w:id="24"/>
    <w:bookmarkStart w:id="25" w:name="Xca89692f5dc7c695a5d2cc44f3cc44d023ed58c"/>
    <w:p>
      <w:pPr>
        <w:pStyle w:val="Heading3"/>
      </w:pPr>
      <w:r>
        <w:rPr>
          <w:bCs/>
          <w:b/>
        </w:rPr>
        <w:t xml:space="preserve">c. Navigating Bureaucracy and Client Expectations</w:t>
      </w:r>
    </w:p>
    <w:p>
      <w:pPr>
        <w:pStyle w:val="FirstParagraph"/>
      </w:pPr>
      <w:r>
        <w:t xml:space="preserve">A unique variable in this "lab" is the client behavior prevalent in</w:t>
      </w:r>
    </w:p>
    <w:p>
      <w:pPr>
        <w:pStyle w:val="BodyText"/>
      </w:pPr>
      <w:r>
        <w:t xml:space="preserve">Bangladesh Dhaka. Clients often have vague ideas of what they want, requiring the graphic designer to act as a consultant rather than just an executor. This adds a layer of complexity to the job description, demanding soft skills such as negotiation and education on design principles.</w:t>
      </w:r>
    </w:p>
    <w:bookmarkEnd w:id="25"/>
    <w:bookmarkEnd w:id="26"/>
    <w:bookmarkStart w:id="27" w:name="challenges-observed-in-the-field"/>
    <w:p>
      <w:pPr>
        <w:pStyle w:val="Heading2"/>
      </w:pPr>
      <w:r>
        <w:rPr>
          <w:bCs/>
          <w:b/>
        </w:rPr>
        <w:t xml:space="preserve">5. Challenges Observed in the Field</w:t>
      </w:r>
    </w:p>
    <w:p>
      <w:pPr>
        <w:pStyle w:val="FirstParagraph"/>
      </w:pPr>
      <w:r>
        <w:t xml:space="preserve">The analysis reveals several challenges facing the</w:t>
      </w:r>
    </w:p>
    <w:p>
      <w:pPr>
        <w:pStyle w:val="BodyText"/>
      </w:pPr>
      <w:r>
        <w:t xml:space="preserve">Graphic Designerin &lt; strong &gt;Bangladesh Dhaka&lt; / strong &gt;:</w:t>
      </w:r>
    </w:p>
    <w:p>
      <w:pPr>
        <w:numPr>
          <w:ilvl w:val="0"/>
          <w:numId w:val="1002"/>
        </w:numPr>
        <w:pStyle w:val="Compact"/>
      </w:pPr>
      <w:r>
        <w:rPr>
          <w:bCs/>
          <w:b/>
        </w:rPr>
        <w:t xml:space="preserve">Pricing Pressure:</w:t>
      </w:r>
      <w:r>
        <w:t xml:space="preserve"> </w:t>
      </w:r>
      <w:r>
        <w:t xml:space="preserve">The market is saturated with freelancers and agencies, leading to intense price competition. Many clients in Dhaka are unwilling to pay premium rates for design expertise, viewing it as a commodity.</w:t>
      </w:r>
    </w:p>
    <w:p>
      <w:pPr>
        <w:numPr>
          <w:ilvl w:val="0"/>
          <w:numId w:val="1002"/>
        </w:numPr>
        <w:pStyle w:val="Compact"/>
      </w:pPr>
      <w:r>
        <w:t xml:space="preserve">Talent Drain:There is a significant migration of skilled graphic designers from</w:t>
      </w:r>
    </w:p>
    <w:p>
      <w:pPr>
        <w:numPr>
          <w:ilvl w:val="0"/>
          <w:numId w:val="1000"/>
        </w:numPr>
        <w:pStyle w:val="Compact"/>
      </w:pPr>
      <w:r>
        <w:t xml:space="preserve">Bangladesh Dhakato Gulf countries or Western nations for better remuneration. This brain drain impacts the local industry’s capacity to innovate.</w:t>
      </w:r>
    </w:p>
    <w:p>
      <w:pPr>
        <w:numPr>
          <w:ilvl w:val="0"/>
          <w:numId w:val="1002"/>
        </w:numPr>
        <w:pStyle w:val="Compact"/>
      </w:pPr>
      <w:r>
        <w:rPr>
          <w:bCs/>
          <w:b/>
        </w:rPr>
        <w:t xml:space="preserve">Infrastructure Issues:</w:t>
      </w:r>
      <w:r>
        <w:t xml:space="preserve"> </w:t>
      </w:r>
      <w:r>
        <w:t xml:space="preserve">Inconsistent internet connectivity and power fluctuations in certain parts of Dhaka can disrupt the workflow of designers who rely heavily on cloud-based tools.</w:t>
      </w:r>
    </w:p>
    <w:bookmarkEnd w:id="27"/>
    <w:bookmarkStart w:id="28" w:name="opportunities-and-future-outlook"/>
    <w:p>
      <w:pPr>
        <w:pStyle w:val="Heading2"/>
      </w:pPr>
      <w:r>
        <w:rPr>
          <w:bCs/>
          <w:b/>
        </w:rPr>
        <w:t xml:space="preserve">6. Opportunities and Future Outlook</w:t>
      </w:r>
    </w:p>
    <w:p>
      <w:pPr>
        <w:pStyle w:val="FirstParagraph"/>
      </w:pPr>
      <w:r>
        <w:t xml:space="preserve">Despite the challenges, the outlook for the</w:t>
      </w:r>
    </w:p>
    <w:p>
      <w:pPr>
        <w:pStyle w:val="BodyText"/>
      </w:pPr>
      <w:r>
        <w:t xml:space="preserve">Graphic Designerin &lt; strong &gt;Bangladesh Dhaka&lt; / strong &gt; is promising. The growing middle class and increased awareness of branding among local businesses create a fertile ground for high-quality design services.</w:t>
      </w:r>
    </w:p>
    <w:p>
      <w:pPr>
        <w:pStyle w:val="BodyText"/>
      </w:pPr>
      <w:r>
        <w:rPr>
          <w:bCs/>
          <w:b/>
        </w:rPr>
        <w:t xml:space="preserve">E-commerce Growth:</w:t>
      </w:r>
      <w:r>
        <w:t xml:space="preserve"> </w:t>
      </w:r>
      <w:r>
        <w:t xml:space="preserve">As platforms like Daraz expand their logistics network across Bangladesh, the demand for product visualization and digital marketing materials will skyrocket. The</w:t>
      </w:r>
    </w:p>
    <w:p>
      <w:pPr>
        <w:pStyle w:val="BodyText"/>
      </w:pPr>
      <w:r>
        <w:t xml:space="preserve">Graphic Designerwill be central to this e-commerce boom.</w:t>
      </w:r>
    </w:p>
    <w:p>
      <w:pPr>
        <w:pStyle w:val="BodyText"/>
      </w:pPr>
      <w:r>
        <w:rPr>
          <w:bCs/>
          <w:b/>
        </w:rPr>
        <w:t xml:space="preserve">Creative Agencies:</w:t>
      </w:r>
      <w:r>
        <w:t xml:space="preserve">We are witnessing a surge in specialized creative agencies in Dhaka that focus on brand strategy rather than just execution. This shift elevates the status of the graphic designer from a technician to a strategic partner.</w:t>
      </w:r>
    </w:p>
    <w:bookmarkEnd w:id="28"/>
    <w:bookmarkStart w:id="29" w:name="conclusion"/>
    <w:p>
      <w:pPr>
        <w:pStyle w:val="Heading2"/>
      </w:pPr>
      <w:r>
        <w:rPr>
          <w:bCs/>
          <w:b/>
        </w:rPr>
        <w:t xml:space="preserve">7. Conclusion</w:t>
      </w:r>
    </w:p>
    <w:p>
      <w:pPr>
        <w:pStyle w:val="FirstParagraph"/>
      </w:pPr>
      <w:r>
        <w:t xml:space="preserve">In conclusion, this laboratory report demonstrates that the</w:t>
      </w:r>
    </w:p>
    <w:p>
      <w:pPr>
        <w:pStyle w:val="BodyText"/>
      </w:pPr>
      <w:r>
        <w:t xml:space="preserve">Graphic Designerin &lt; strong &gt;Bangladesh Dhaka&lt; / strong &gt; is an indispensable asset to the nation’s developing economy. They are tasked with a dual responsibility: modernizing the visual landscape while honoring cultural traditions. The profession in Dhaka is evolving from a service-based role to a strategic one.</w:t>
      </w:r>
    </w:p>
    <w:p>
      <w:pPr>
        <w:pStyle w:val="BodyText"/>
      </w:pPr>
      <w:r>
        <w:t xml:space="preserve">For stakeholders in</w:t>
      </w:r>
    </w:p>
    <w:p>
      <w:pPr>
        <w:pStyle w:val="BodyText"/>
      </w:pPr>
      <w:r>
        <w:t xml:space="preserve">Bangladesh Dhaka, investing in design education and recognizing the value of professional graphic design is crucial. By addressing challenges such as pricing pressures and talent retention, the industry can harness the full potential of its creative workforce. The</w:t>
      </w:r>
    </w:p>
    <w:p>
      <w:pPr>
        <w:pStyle w:val="BodyText"/>
      </w:pPr>
      <w:r>
        <w:t xml:space="preserve">Graphic Designerremains a key variable in the equation for urban development and cultural expression in</w:t>
      </w:r>
    </w:p>
    <w:p>
      <w:pPr>
        <w:pStyle w:val="BodyText"/>
      </w:pPr>
      <w:r>
        <w:t xml:space="preserve">Bangladesh Dhaka.</w:t>
      </w:r>
    </w:p>
    <w:bookmarkEnd w:id="29"/>
    <w:bookmarkStart w:id="30" w:name="recommendations"/>
    <w:p>
      <w:pPr>
        <w:pStyle w:val="Heading2"/>
      </w:pPr>
      <w:r>
        <w:rPr>
          <w:bCs/>
          <w:b/>
        </w:rPr>
        <w:t xml:space="preserve">8. Recommendations</w:t>
      </w:r>
    </w:p>
    <w:p>
      <w:pPr>
        <w:numPr>
          <w:ilvl w:val="0"/>
          <w:numId w:val="1003"/>
        </w:numPr>
        <w:pStyle w:val="Compact"/>
      </w:pPr>
      <w:r>
        <w:rPr>
          <w:bCs/>
          <w:b/>
        </w:rPr>
        <w:t xml:space="preserve">Educational Reform:</w:t>
      </w:r>
      <w:r>
        <w:t xml:space="preserve"> </w:t>
      </w:r>
      <w:r>
        <w:t xml:space="preserve">Universities in &lt; strong &gt;Bangladesh Dhaka&lt; / strong &gt; should update curricula to include more practical, industry-relevant skills such as UI/UX and motion graphics.</w:t>
      </w:r>
    </w:p>
    <w:p>
      <w:pPr>
        <w:numPr>
          <w:ilvl w:val="0"/>
          <w:numId w:val="1003"/>
        </w:numPr>
        <w:pStyle w:val="Compact"/>
      </w:pPr>
      <w:r>
        <w:rPr>
          <w:bCs/>
          <w:b/>
        </w:rPr>
        <w:t xml:space="preserve">Cultural Appreciation:</w:t>
      </w:r>
      <w:r>
        <w:t xml:space="preserve">Clients in Dhaka should be educated on the ROI (Return on Investment) of professional design to justify higher fees.</w:t>
      </w:r>
    </w:p>
    <w:p>
      <w:pPr>
        <w:numPr>
          <w:ilvl w:val="0"/>
          <w:numId w:val="1003"/>
        </w:numPr>
        <w:pStyle w:val="Compact"/>
      </w:pPr>
      <w:r>
        <w:t xml:space="preserve">Community Building:Establishing more designer communities in Dhaka can help mitigate isolation and provide platforms for knowledge sharing, thereby reducing the brain drain effect.</w:t>
      </w:r>
    </w:p>
    <w:p>
      <w:r>
        <w:pict>
          <v:rect style="width:0;height:1.5pt" o:hralign="center" o:hrstd="t" o:hr="t"/>
        </w:pict>
      </w:r>
    </w:p>
    <w:p>
      <w:pPr>
        <w:pStyle w:val="FirstParagraph"/>
      </w:pPr>
      <w:r>
        <w:rPr>
          <w:iCs/>
          <w:i/>
        </w:rPr>
        <w:t xml:space="preserve">This document serves as a formal record of the analysis regarding the Graphic Designer profession within Bangladesh Dhaka. It is intended for academic, professional, and policy-making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Graphic Designer in Bangladesh Dhaka</dc:title>
  <dc:creator/>
  <dc:language>en</dc:language>
  <cp:keywords/>
  <dcterms:created xsi:type="dcterms:W3CDTF">2026-07-29T13:07:17Z</dcterms:created>
  <dcterms:modified xsi:type="dcterms:W3CDTF">2026-07-29T13:07:17Z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