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Application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e302fac4510e8bb5f4a2b10ad138f032d5c0c2e"/>
    <w:p>
      <w:pPr>
        <w:pStyle w:val="Heading1"/>
      </w:pPr>
      <w:r>
        <w:t xml:space="preserve">Laboratory Report: The Role and Impact of the Graphic Designer in the Dynamic Market of Brazil São Paulo</w:t>
      </w:r>
    </w:p>
    <w:p>
      <w:pPr>
        <w:pStyle w:val="FirstParagraph"/>
      </w:pPr>
      <w:r>
        <w:rPr>
          <w:bCs/>
          <w:b/>
        </w:rPr>
        <w:t xml:space="preserve">Date:</w:t>
      </w:r>
      <w:r>
        <w:t xml:space="preserve"> </w:t>
      </w:r>
      <w:r>
        <w:t xml:space="preserve">October 26, 2023</w:t>
      </w:r>
      <w:r>
        <w:br/>
      </w:r>
      <w:r>
        <w:rPr>
          <w:bCs/>
          <w:b/>
        </w:rPr>
        <w:t xml:space="preserve">District/Lab Location:</w:t>
      </w:r>
      <w:r>
        <w:t xml:space="preserve"> </w:t>
      </w:r>
      <w:r>
        <w:t xml:space="preserve">Brazil São Paulo</w:t>
      </w:r>
      <w:r>
        <w:br/>
      </w:r>
      <w:r>
        <w:rPr>
          <w:bCs/>
          <w:b/>
        </w:rPr>
        <w:t xml:space="preserve">Subject:</w:t>
      </w:r>
      <w:r>
        <w:t xml:space="preserve"> </w:t>
      </w:r>
      <w:r>
        <w:t xml:space="preserve">Visual Communication Strategy &amp; Market Analysis</w:t>
      </w:r>
    </w:p>
    <w:bookmarkEnd w:id="20"/>
    <w:bookmarkStart w:id="21" w:name="i.-executive-summary-and-introduction"/>
    <w:p>
      <w:pPr>
        <w:pStyle w:val="Heading3"/>
      </w:pPr>
      <w:r>
        <w:t xml:space="preserve">I. Executive Summary and Introduction</w:t>
      </w:r>
    </w:p>
    <w:bookmarkEnd w:id="21"/>
    <w:p>
      <w:pPr>
        <w:pStyle w:val="FirstParagraph"/>
      </w:pPr>
      <w:r>
        <w:t xml:space="preserve">The purpose of this laboratory report is to analyze the critical function, evolving responsibilities, and economic impact of the professional known as a Graphic Designer within the specific socio-economic context of Brazil São Paulo. As one of the largest metropolitan areas in South America, Brazil São Paulo serves not merely as an economic engine for its nation but as a distinct ecosystem where design intersects with rapid urbanization, cultural diversity, and digital transformation. This report treats the city not just as a geographical location but as a complex variable in the equation of modern visual communication.</w:t>
      </w:r>
    </w:p>
    <w:p>
      <w:pPr>
        <w:pStyle w:val="BodyText"/>
      </w:pPr>
      <w:r>
        <w:t xml:space="preserve">In previous decades, the perception of design was often limited to aesthetic decoration. However, contemporary research conducted within this lab demonstrates that in Brazil São Paulo, the Graphic Designer acts as a strategic consultant. The city’s chaotic beauty and commercial intensity require visual solutions that are not only aesthetically pleasing but also functionally robust and culturally resonant. This document explores how these professionals navigate the unique challenges of a metropolis with over 12 million inhabitants, balancing global design trends with local vernacular styles.</w:t>
      </w:r>
    </w:p>
    <w:bookmarkStart w:id="22" w:name="X73059aec08ff7949d6f6866b19e4df8c9dc9cfd"/>
    <w:p>
      <w:pPr>
        <w:pStyle w:val="Heading3"/>
      </w:pPr>
      <w:r>
        <w:t xml:space="preserve">II. Market Context: The Unique Environment of Brazil São Paulo</w:t>
      </w:r>
    </w:p>
    <w:bookmarkEnd w:id="22"/>
    <w:p>
      <w:pPr>
        <w:pStyle w:val="FirstParagraph"/>
      </w:pPr>
      <w:r>
        <w:t xml:space="preserve">To understand the role of the Graphic Designer in Brazil São Paulo, one must first analyze the environment in which they operate. This city is characterized by a "bricolage" culture—making do with what is available to create functional and often brilliant solutions. This cultural trait deeply influences design output. In this dense urban jungle, signage, advertising, and brand identities must cut through significant visual noise.</w:t>
      </w:r>
    </w:p>
    <w:p>
      <w:pPr>
        <w:pStyle w:val="BodyText"/>
      </w:pPr>
      <w:r>
        <w:t xml:space="preserve">The market in Brazil São Paulo is highly competitive. With thousands of agencies and independent freelancers vying for attention, the Graphic Designer must possess a dual competency: technical mastery of software tools (such as Adobe Creative Cloud) and strong conceptual thinking. The lab’s observation indicates that success in this region often depends on the ability to translate abstract brand values into visual languages that resonate with a population ranging from high-income corporate executives in the Faria Lima financial district to vibrant street-art enthusiasts in Vila Madalena.</w:t>
      </w:r>
    </w:p>
    <w:p>
      <w:pPr>
        <w:pStyle w:val="BodyText"/>
      </w:pPr>
      <w:r>
        <w:t xml:space="preserve">Furthermore, Brazil São Paulo is a hub for technology and fintech startups. This has shifted the demand for Graphic Designers toward user experience (UX) and user interface (UI) design. The traditional print-centric skills are now supplemented by digital proficiency. The city’s shift toward a service-based economy means that the visual identity of a company is often its primary touchpoint with customers, making the designer’s role more pivotal than ever.</w:t>
      </w:r>
    </w:p>
    <w:bookmarkStart w:id="23" w:name="Xd7a8c3487e658aa3fca2ffa8f01805bfdc29440"/>
    <w:p>
      <w:pPr>
        <w:pStyle w:val="Heading3"/>
      </w:pPr>
      <w:r>
        <w:t xml:space="preserve">III. Methodology and Observational Analysis</w:t>
      </w:r>
    </w:p>
    <w:bookmarkEnd w:id="23"/>
    <w:p>
      <w:pPr>
        <w:pStyle w:val="FirstParagraph"/>
      </w:pPr>
      <w:r>
        <w:t xml:space="preserve">This report utilizes qualitative data gathered from interviews with senior designers based in Brazil São Paulo, case studies of local branding campaigns, and an analysis of award-winning works from regional design festivals. The methodology focuses on identifying key performance indicators (KPIs) for design projects in this specific region.</w:t>
      </w:r>
    </w:p>
    <w:bookmarkStart w:id="24" w:name="a.-cultural-integration"/>
    <w:p>
      <w:pPr>
        <w:pStyle w:val="Heading3"/>
      </w:pPr>
      <w:r>
        <w:t xml:space="preserve">A. Cultural Integration</w:t>
      </w:r>
    </w:p>
    <w:p>
      <w:pPr>
        <w:pStyle w:val="FirstParagraph"/>
      </w:pPr>
      <w:r>
        <w:t xml:space="preserve">The most significant finding is the necessity of cultural integration. A Graphic Designer working in Brazil São Paulo cannot simply import templates from New York or London without adaptation. The color palettes, typography choices, and imagery must reflect the warmth, diversity, and dynamism of Brazilian culture. For instance, successful campaigns often utilize vibrant colors reminiscent of Brazilian festivals or natural landscapes, but with a modernist twist that appeals to international investors.</w:t>
      </w:r>
    </w:p>
    <w:bookmarkEnd w:id="24"/>
    <w:bookmarkStart w:id="25" w:name="b.-technological-adaptation"/>
    <w:p>
      <w:pPr>
        <w:pStyle w:val="Heading3"/>
      </w:pPr>
      <w:r>
        <w:t xml:space="preserve">B. Technological Adaptation</w:t>
      </w:r>
    </w:p>
    <w:p>
      <w:pPr>
        <w:pStyle w:val="FirstParagraph"/>
      </w:pPr>
      <w:r>
        <w:t xml:space="preserve">The lab observed a sharp increase in demand for motion graphics and 3D rendering. In the bustling environment of Brazil São Paulo, static images are often less effective than dynamic content that captures attention quickly on digital platforms like Instagram and LinkedIn, which are heavily used by professionals in this region.</w:t>
      </w:r>
    </w:p>
    <w:bookmarkEnd w:id="25"/>
    <w:bookmarkStart w:id="26" w:name="X3a43682edd2b9a6099bf1537c6209ff54b21116"/>
    <w:p>
      <w:pPr>
        <w:pStyle w:val="Heading3"/>
      </w:pPr>
      <w:r>
        <w:t xml:space="preserve">IV. Key Challenges Faced by Graphic Designers</w:t>
      </w:r>
    </w:p>
    <w:bookmarkEnd w:id="26"/>
    <w:p>
      <w:pPr>
        <w:pStyle w:val="FirstParagraph"/>
      </w:pPr>
      <w:r>
        <w:rPr>
          <w:bCs/>
          <w:b/>
        </w:rPr>
        <w:t xml:space="preserve">Inflation and Economic Volatility:</w:t>
      </w:r>
      <w:r>
        <w:br/>
      </w:r>
      <w:r>
        <w:t xml:space="preserve">The economic fluctuations in Brazil directly impact client budgets. Graphic Designers in Brazil São Paulo often find themselves acting as financial advisors, helping clients maximize their visual return on investment (ROI) with limited resources. This requires creativity not just in art, but in project management.</w:t>
      </w:r>
    </w:p>
    <w:p>
      <w:pPr>
        <w:pStyle w:val="BodyText"/>
      </w:pPr>
      <w:r>
        <w:rPr>
          <w:bCs/>
          <w:b/>
        </w:rPr>
        <w:t xml:space="preserve">Rapid Technological Change:</w:t>
      </w:r>
      <w:r>
        <w:br/>
      </w:r>
      <w:r>
        <w:t xml:space="preserve">The pace of digital change is relentless. Designers must constantly upskill to remain relevant. The lab notes that those who fail to adapt to new AI-driven design tools risk obsolescence, while those who leverage them effectively see increased productivity and output quality.</w:t>
      </w:r>
    </w:p>
    <w:p>
      <w:pPr>
        <w:pStyle w:val="BodyText"/>
      </w:pPr>
      <w:r>
        <w:rPr>
          <w:bCs/>
          <w:b/>
        </w:rPr>
        <w:t xml:space="preserve">Saturation of Media:</w:t>
      </w:r>
      <w:r>
        <w:br/>
      </w:r>
      <w:r>
        <w:t xml:space="preserve">In a city with high media density, capturing consumer attention is difficult. Graphic Designers must develop hyper-targeted visual strategies that speak directly to niche demographics rather than broad audiences.</w:t>
      </w:r>
    </w:p>
    <w:bookmarkStart w:id="27" w:name="v.-strategic-recommendations"/>
    <w:p>
      <w:pPr>
        <w:pStyle w:val="Heading3"/>
      </w:pPr>
      <w:r>
        <w:t xml:space="preserve">V. Strategic Recommendations</w:t>
      </w:r>
    </w:p>
    <w:bookmarkEnd w:id="27"/>
    <w:p>
      <w:pPr>
        <w:pStyle w:val="FirstParagraph"/>
      </w:pPr>
      <w:r>
        <w:t xml:space="preserve">Based on the findings, this lab proposes the following recommendations for businesses and educational institutions operating in Brazil São Paulo:</w:t>
      </w:r>
    </w:p>
    <w:p>
      <w:pPr>
        <w:numPr>
          <w:ilvl w:val="0"/>
          <w:numId w:val="1001"/>
        </w:numPr>
        <w:pStyle w:val="Compact"/>
      </w:pPr>
      <w:r>
        <w:rPr>
          <w:bCs/>
          <w:b/>
        </w:rPr>
        <w:t xml:space="preserve">Holistic Training Programs:</w:t>
      </w:r>
      <w:r>
        <w:br/>
      </w:r>
      <w:r>
        <w:t xml:space="preserve">Educational institutions should move beyond technical software training to include courses on marketing strategy, psychology, and cultural studies. A Graphic Designer must understand the "why" behind the design, not just the "how."</w:t>
      </w:r>
    </w:p>
    <w:p>
      <w:pPr>
        <w:numPr>
          <w:ilvl w:val="0"/>
          <w:numId w:val="1001"/>
        </w:numPr>
        <w:pStyle w:val="Compact"/>
      </w:pPr>
      <w:r>
        <w:rPr>
          <w:bCs/>
          <w:b/>
        </w:rPr>
        <w:t xml:space="preserve">Invest in Local Talent:</w:t>
      </w:r>
      <w:r>
        <w:br/>
      </w:r>
      <w:r>
        <w:t xml:space="preserve">Companies should prioritize hiring Graphic Designers from Brazil São Paulo who possess an innate understanding of local nuances. Foreign experts may lack the cultural intuition required for effective local marketing.</w:t>
      </w:r>
    </w:p>
    <w:p>
      <w:pPr>
        <w:numPr>
          <w:ilvl w:val="0"/>
          <w:numId w:val="1001"/>
        </w:numPr>
        <w:pStyle w:val="Compact"/>
      </w:pPr>
      <w:r>
        <w:rPr>
          <w:bCs/>
          <w:b/>
        </w:rPr>
        <w:t xml:space="preserve">Digital-First Approach:</w:t>
      </w:r>
      <w:r>
        <w:br/>
      </w:r>
      <w:r>
        <w:t xml:space="preserve">Budgets for design projects should be allocated primarily toward digital assets, with print serving a secondary, supportive role. The Graphic Designer’s portfolio in this region should demonstrate strong web and mobile design capabilities.</w:t>
      </w:r>
    </w:p>
    <w:p>
      <w:pPr>
        <w:numPr>
          <w:ilvl w:val="0"/>
          <w:numId w:val="1001"/>
        </w:numPr>
        <w:pStyle w:val="Compact"/>
      </w:pPr>
      <w:r>
        <w:rPr>
          <w:bCs/>
          <w:b/>
        </w:rPr>
        <w:t xml:space="preserve">Sustainability in Design:</w:t>
      </w:r>
      <w:r>
        <w:br/>
      </w:r>
      <w:r>
        <w:t xml:space="preserve">Given the growing environmental consciousness among consumers in Brazil São Paulo, designers are encouraged to adopt sustainable practices, such as reducing digital waste and using eco-friendly print materials where necessary.</w:t>
      </w:r>
    </w:p>
    <w:bookmarkStart w:id="28" w:name="vi.-conclusion"/>
    <w:p>
      <w:pPr>
        <w:pStyle w:val="Heading3"/>
      </w:pPr>
      <w:r>
        <w:t xml:space="preserve">VI. Conclusion</w:t>
      </w:r>
    </w:p>
    <w:bookmarkEnd w:id="28"/>
    <w:p>
      <w:pPr>
        <w:pStyle w:val="FirstParagraph"/>
      </w:pPr>
      <w:r>
        <w:t xml:space="preserve">In conclusion, the Graphic Designer in Brazil São Paulo is far more than a mere decorator of pages or screens. They are strategic communicators who navigate a complex landscape of cultural, economic, and technological variables. The city’s vibrancy demands designs that are bold, adaptive, and deeply connected to the human experience.</w:t>
      </w:r>
    </w:p>
    <w:p>
      <w:pPr>
        <w:pStyle w:val="BodyText"/>
      </w:pPr>
      <w:r>
        <w:t xml:space="preserve">This lab report underscores that the success of any brand in this region is inextricably linked to the quality and relevance of its visual identity. As Brazil São Paulo continues to grow as a global business hub, the role of the Graphic Designer will only expand in importance. They are the architects of perception, shaping how millions of people perceive and interact with brands, ideas, and each other within this sprawling megacity.</w:t>
      </w:r>
    </w:p>
    <w:p>
      <w:pPr>
        <w:pStyle w:val="BodyText"/>
      </w:pPr>
      <w:r>
        <w:t xml:space="preserve">Future studies should focus on the long-term impact of artificial intelligence on design workflows in this region and how emerging markets in South America will further influence global design trends originating from centers like Brazil São Paulo. The data clearly indicates that ignoring the strategic potential of design is a costly mistake for any organization operating in this dynamic territory.</w:t>
      </w:r>
    </w:p>
    <w:p>
      <w:r>
        <w:pict>
          <v:rect style="width:0;height:1.5pt" o:hralign="center" o:hrstd="t" o:hr="t"/>
        </w:pict>
      </w:r>
    </w:p>
    <w:p>
      <w:pPr>
        <w:pStyle w:val="FirstParagraph"/>
      </w:pPr>
      <w:r>
        <w:rPr>
          <w:iCs/>
          <w:i/>
        </w:rPr>
        <w:t xml:space="preserve">This document was generated for internal review and strategic planning purposes.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Evolution and Strategic Application of the Graphic Designer in Brazil São Paulo</dc:title>
  <dc:creator/>
  <dc:language>en</dc:language>
  <cp:keywords/>
  <dcterms:created xsi:type="dcterms:W3CDTF">2026-07-29T15:14:51Z</dcterms:created>
  <dcterms:modified xsi:type="dcterms:W3CDTF">2026-07-29T15:14:51Z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