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Competency</w:t>
      </w:r>
      <w:r>
        <w:t xml:space="preserve"> </w:t>
      </w:r>
      <w:r>
        <w:t xml:space="preserve">Assessment</w:t>
      </w:r>
      <w:r>
        <w:t xml:space="preserve"> </w:t>
      </w:r>
      <w:r>
        <w:t xml:space="preserve">in</w:t>
      </w:r>
      <w:r>
        <w:t xml:space="preserve"> </w:t>
      </w:r>
      <w:r>
        <w:t xml:space="preserve">Canada,</w:t>
      </w:r>
      <w:r>
        <w:t xml:space="preserve"> </w:t>
      </w:r>
      <w:r>
        <w:t xml:space="preserve">Toronto</w:t>
      </w:r>
    </w:p>
    <w:bookmarkStart w:id="23" w:name="Xc24df78f1e9f3b0b16dc537ed4745f2bef5fb0b"/>
    <w:p>
      <w:pPr>
        <w:pStyle w:val="Heading1"/>
      </w:pPr>
      <w:r>
        <w:t xml:space="preserve">Lab Report: Competency Assessment and Market Analysis for a Graphic Designer in Canada, Toronto</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Canada, Toronto (Metropolitan Area)</w:t>
      </w:r>
    </w:p>
    <w:p>
      <w:pPr>
        <w:pStyle w:val="BodyText"/>
      </w:pPr>
      <w:r>
        <w:t xml:space="preserve">Software Stack: Adobe Creative Cloud proficiency is non-negotiable.</w:t>
      </w:r>
      <w:r>
        <w:t xml:space="preserve"> </w:t>
      </w:r>
      <w:r>
        <w:t xml:space="preserve">2.</w:t>
      </w:r>
      <w:r>
        <w:t xml:space="preserve"> </w:t>
      </w:r>
      <w:r>
        <w:rPr>
          <w:bCs/>
          <w:b/>
        </w:rPr>
        <w:t xml:space="preserve">Cultural Competency:</w:t>
      </w:r>
      <w:r>
        <w:t xml:space="preserve"> </w:t>
      </w:r>
      <w:r>
        <w:t xml:space="preserve">Ability to design for a bilingual (English/French) and multi-ethnic population.</w:t>
      </w:r>
      <w:r>
        <w:t xml:space="preserve"> </w:t>
      </w:r>
      <w:r>
        <w:t xml:space="preserve">3.</w:t>
      </w:r>
      <w:r>
        <w:t xml:space="preserve"> </w:t>
      </w:r>
      <w:r>
        <w:rPr>
          <w:bCs/>
          <w:b/>
        </w:rPr>
        <w:t xml:space="preserve">Bilingualism:</w:t>
      </w:r>
      <w:r>
        <w:t xml:space="preserve"> </w:t>
      </w:r>
      <w:r>
        <w:t xml:space="preserve">While English is dominant in Toronto, French remains an official language of Canada, affecting national branding strategies for companies headquartered in Toronto but operating federally.</w:t>
      </w:r>
      <w:r>
        <w:t xml:space="preserve"> </w:t>
      </w:r>
      <w:r>
        <w:t xml:space="preserve">Data was collected by simulating a design brief typical of a Toronto-based tech startup or non-profit organization. The goal was to create a marketing campaign that resonates with local residents while adhering to Canadian legal standards regarding accessibility and advertising claims.</w:t>
      </w:r>
      <w:r>
        <w:t xml:space="preserve"> </w:t>
      </w:r>
      <w:r>
        <w:t xml:space="preserve">3. Results: Technical and Cultural Findings</w:t>
      </w:r>
      <w:r>
        <w:t xml:space="preserve"> </w:t>
      </w:r>
      <w:r>
        <w:t xml:space="preserve">Upon analysis of the data, several critical findings emerged regarding the role of a Graphic Designer in Canada, Toronto.</w:t>
      </w:r>
    </w:p>
    <w:bookmarkStart w:id="20" w:name="technical-proficiency-requirements"/>
    <w:p>
      <w:pPr>
        <w:pStyle w:val="Heading2"/>
      </w:pPr>
      <w:r>
        <w:t xml:space="preserve">3.1 Technical Proficiency Requirements</w:t>
      </w:r>
    </w:p>
    <w:p>
      <w:pPr>
        <w:pStyle w:val="FirstParagraph"/>
      </w:pPr>
      <w:r>
        <w:t xml:space="preserve">The primary finding is that a Graphic Designer in this region must possess advanced proficiency in Adobe Illustrator, Photoshop, and InDesign. However, unlike some other markets where print design dominates the workload for entry-level designers (e.g., Toronto has a strong digital-first culture due to its robust tech sector). Therefore, knowledge of Figma or Adobe XD is increasingly mandatory. The "Lab" results indicate that hybrid skills combining traditional branding with UI/UX basics are highly valued in Toronto's competitive job market.</w:t>
      </w:r>
      <w:r>
        <w:t xml:space="preserve"> </w:t>
      </w:r>
      <w:r>
        <w:t xml:space="preserve">Furthermore, understanding typography is crucial. In Canada, Toronto's design scene often favors clean, minimalist aesthetics influenced by Scandinavian and Japanese design trends popular globally but adapted locally to fit the city’s modern architectural landscape.</w:t>
      </w:r>
    </w:p>
    <w:bookmarkEnd w:id="20"/>
    <w:bookmarkStart w:id="21" w:name="cultural-and-demographic-adaptation"/>
    <w:p>
      <w:pPr>
        <w:pStyle w:val="Heading2"/>
      </w:pPr>
      <w:r>
        <w:t xml:space="preserve">3.2 Cultural and Demographic Adaptation</w:t>
      </w:r>
    </w:p>
    <w:p>
      <w:pPr>
        <w:pStyle w:val="FirstParagraph"/>
      </w:pPr>
      <w:r>
        <w:t xml:space="preserve">Toronto is one of the most multicultural cities in the world, with over 50% of residents born outside Canada. Consequently, a Graphic Designer working in this hub must be adept at creating inclusive imagery and avoiding cultural appropriation. The report highlights that successful design campaigns in Toronto often utilize diverse representation not just as a token gesture but as an integral part of the visual narrative.</w:t>
      </w:r>
      <w:r>
        <w:t xml:space="preserve"> </w:t>
      </w:r>
      <w:r>
        <w:t xml:space="preserve">Additionally, bilingualism plays a significant role. While many local brands operate primarily in English, federal regulations may require French labeling on packaging or signage for businesses operating across provincial borders. A Graphic Designer must understand layout constraints that accommodate dual-language text, which often requires more complex typographic hierarchy and space management than single-language designs.</w:t>
      </w:r>
    </w:p>
    <w:bookmarkEnd w:id="21"/>
    <w:bookmarkStart w:id="22" w:name="regulatory-environment"/>
    <w:p>
      <w:pPr>
        <w:pStyle w:val="Heading2"/>
      </w:pPr>
      <w:r>
        <w:t xml:space="preserve">3.3 Regulatory Environment</w:t>
      </w:r>
    </w:p>
    <w:p>
      <w:pPr>
        <w:pStyle w:val="FirstParagraph"/>
      </w:pPr>
      <w:r>
        <w:t xml:space="preserve">Operating in Canada involves adherence to specific accessibility standards. The Accessibility for Ontarians with Disabilities Act (AODA) is strictly enforced in Toronto. This means Graphic Designers must ensure all digital content meets WCAG (Web Content Accessibility Guidelines) standards, such as sufficient color contrast and alt-text compatibility. Failure to comply can result in legal penalties for employers, making the designer's attention to detail a matter of legal compliance rather than just aesthetic preference.</w:t>
      </w:r>
      <w:r>
        <w:t xml:space="preserve"> </w:t>
      </w:r>
      <w:r>
        <w:t xml:space="preserve">4. Discussion: Implications for the Professional Role</w:t>
      </w:r>
      <w:r>
        <w:t xml:space="preserve"> </w:t>
      </w:r>
      <w:r>
        <w:t xml:space="preserve">The findings suggest that being a Graphic Designer in Canada, Toronto is not merely an artistic endeavor but a strategic business function requiring multidisciplinary knowledge. The "Lab" environment here demands high adaptability. Designers must navigate between creative expression and strict regulatory frameworks like AODA and bilingual labeling laws.</w:t>
      </w:r>
      <w:r>
        <w:t xml:space="preserve"> </w:t>
      </w:r>
      <w:r>
        <w:t xml:space="preserve">Moreover, the networking aspect of this role is distinct to Toronto's geography. The city has a vibrant network of design hubs, such as the Toronto Creative Districts and various co-working spaces in areas like Liberty Village. Success often depends on active participation in these communities through events hosted by organizations like the Graphic Designers Association of Canada (GDAC) local chapters or Toronto-specific meetups.</w:t>
      </w:r>
      <w:r>
        <w:t xml:space="preserve"> </w:t>
      </w:r>
      <w:r>
        <w:t xml:space="preserve">The economic reality also influences design output. With a high cost of living in Toronto, designers are expected to deliver comprehensive solutions rather than just isolated assets. This "full-stack" design expectation means a single project might require logo creation, social media graphics, and basic web layout adjustments from one individual or small team.</w:t>
      </w:r>
      <w:r>
        <w:t xml:space="preserve"> </w:t>
      </w:r>
      <w:r>
        <w:t xml:space="preserve">5. Conclusion</w:t>
      </w:r>
      <w:r>
        <w:t xml:space="preserve"> </w:t>
      </w:r>
      <w:r>
        <w:t xml:space="preserve">In conclusion this Lab Report demonstrates that the role of a Graphic Designer in Canada, Toronto is complex and multifaceted It requires more than just aesthetic skill; it demands technical versatility cultural sensitivity legal awareness and strong communication abilities To succeed in this market professionals must stay updated with both global design trends and local regulatory changes such as AODA compliance The diversity of Toronto offers rich inspiration but also presents challenges in creating inclusive content By understanding these specific contextual factors aspiring designers can better position themselves for success in one of North America’s most dynamic creative economies</w:t>
      </w:r>
      <w:r>
        <w:t xml:space="preserve"> </w:t>
      </w:r>
      <w:r>
        <w:t xml:space="preserve">6. Recommendations</w:t>
      </w:r>
      <w:r>
        <w:t xml:space="preserve"> </w:t>
      </w:r>
      <w:r>
        <w:t xml:space="preserve">Based on the analysis, the following recommendations are proposed for individuals seeking to work as Graphic Designers in this region:</w:t>
      </w:r>
      <w:r>
        <w:t xml:space="preserve"> </w:t>
      </w:r>
      <w:r>
        <w:t xml:space="preserve">-</w:t>
      </w:r>
      <w:r>
        <w:t xml:space="preserve"> </w:t>
      </w:r>
      <w:r>
        <w:rPr>
          <w:bCs/>
          <w:b/>
        </w:rPr>
        <w:t xml:space="preserve">Enhance Digital Skills:</w:t>
      </w:r>
      <w:r>
        <w:t xml:space="preserve"> </w:t>
      </w:r>
      <w:r>
        <w:t xml:space="preserve">Prioritize learning UI/UX tools like Figma alongside traditional Adobe Suite skills.</w:t>
      </w:r>
      <w:r>
        <w:t xml:space="preserve"> </w:t>
      </w:r>
      <w:r>
        <w:t xml:space="preserve">-</w:t>
      </w:r>
      <w:r>
        <w:t xml:space="preserve"> </w:t>
      </w:r>
      <w:r>
        <w:rPr>
          <w:bCs/>
          <w:b/>
        </w:rPr>
        <w:t xml:space="preserve">Cultural Training:</w:t>
      </w:r>
      <w:r>
        <w:t xml:space="preserve"> </w:t>
      </w:r>
      <w:r>
        <w:t xml:space="preserve">Engage in workshops focused on inclusive design and cross-cultural communication.</w:t>
      </w:r>
      <w:r>
        <w:t xml:space="preserve"> </w:t>
      </w:r>
      <w:r>
        <w:t xml:space="preserve">-</w:t>
      </w:r>
      <w:r>
        <w:t xml:space="preserve"> </w:t>
      </w:r>
      <w:r>
        <w:rPr>
          <w:bCs/>
          <w:b/>
        </w:rPr>
        <w:t xml:space="preserve">Legal Awareness:Networking:</w:t>
      </w:r>
      <w:r>
        <w:t xml:space="preserve">: Actively participate in Toronto-based design communities to build professional relationships that can lead to collaborations and job opportunities.</w:t>
      </w:r>
      <w:r>
        <w:t xml:space="preserve"> </w:t>
      </w:r>
      <w:r>
        <w:t xml:space="preserve">By adhering to these guidelines, Graphic Designers can effectively navigate the unique landscape of Canada, Toronto, ensuring their work is both visually compelling and professionally compliant.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Competency Assessment in Canada, Toronto</dc:title>
  <dc:creator/>
  <dc:language>en</dc:language>
  <cp:keywords/>
  <dcterms:created xsi:type="dcterms:W3CDTF">2026-07-29T07:55:55Z</dcterms:created>
  <dcterms:modified xsi:type="dcterms:W3CDTF">2026-07-29T07:55:55Z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