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Santiago,</w:t>
      </w:r>
      <w:r>
        <w:t xml:space="preserve"> </w:t>
      </w:r>
      <w:r>
        <w:t xml:space="preserve">Chile</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Center for Creative Studies and Design Analysis, Santiago de Chile</w:t>
      </w:r>
    </w:p>
    <w:bookmarkEnd w:id="20"/>
    <w:bookmarkStart w:id="21" w:name="abstract"/>
    <w:p>
      <w:pPr>
        <w:pStyle w:val="Heading2"/>
      </w:pPr>
      <w:r>
        <w:t xml:space="preserve">Abstract</w:t>
      </w:r>
    </w:p>
    <w:p>
      <w:pPr>
        <w:pStyle w:val="FirstParagraph"/>
      </w:pPr>
      <w:r>
        <w:t xml:space="preserve">This laboratory report serves as a comprehensive analysis of the professional practices, technological demands, and cultural influences characterizing the modern Graphic Designer within the urban environment of Chile Santiago. As a rapidly digitizing capital city with a vibrant startup ecosystem ("StartUp Chile") and a rich historical tapestry, Santiago presents unique challenges for visual communication. This document evaluates how contemporary</w:t>
      </w:r>
      <w:r>
        <w:t xml:space="preserve"> </w:t>
      </w:r>
      <w:r>
        <w:rPr>
          <w:bCs/>
          <w:b/>
        </w:rPr>
        <w:t xml:space="preserve">Graphic Designer</w:t>
      </w:r>
      <w:r>
        <w:t xml:space="preserve"> </w:t>
      </w:r>
      <w:r>
        <w:t xml:space="preserve">professionals navigate these variables to create impactful brand identities, user interfaces, and marketing materials that resonate with local demographics while maintaining international standards of excellence.</w:t>
      </w:r>
    </w:p>
    <w:bookmarkEnd w:id="21"/>
    <w:bookmarkStart w:id="23" w:name="introduction"/>
    <w:bookmarkStart w:id="22" w:name="introduction-and-contextual-background"/>
    <w:p>
      <w:pPr>
        <w:pStyle w:val="Heading2"/>
      </w:pPr>
      <w:r>
        <w:t xml:space="preserve">1. Introduction and Contextual Background</w:t>
      </w:r>
    </w:p>
    <w:p>
      <w:pPr>
        <w:pStyle w:val="FirstParagraph"/>
      </w:pPr>
      <w:r>
        <w:t xml:space="preserve">The capital city of Chile, known locally as Santiago (and specifically referring to the greater metropolitan area), has emerged in the last decade as a primary hub for innovation and creative industries in Latin America. For any student or practitioner of visual arts, understanding the specific context of this city is paramount. The environment of</w:t>
      </w:r>
      <w:r>
        <w:t xml:space="preserve"> </w:t>
      </w:r>
      <w:r>
        <w:rPr>
          <w:bCs/>
          <w:b/>
        </w:rPr>
        <w:t xml:space="preserve">Chile Santiago</w:t>
      </w:r>
      <w:r>
        <w:t xml:space="preserve"> </w:t>
      </w:r>
      <w:r>
        <w:t xml:space="preserve">is defined by a dichotomy between its colonial architecture, nestled between the Andes mountains and the Mapocho River valley, and its sleek, glass-and-steel skyscrapers that dominate the financial districts of Las Condes and Providencia.</w:t>
      </w:r>
    </w:p>
    <w:p>
      <w:pPr>
        <w:pStyle w:val="BodyText"/>
      </w:pPr>
      <w:r>
        <w:t xml:space="preserve">In this context, the role of a</w:t>
      </w:r>
      <w:r>
        <w:t xml:space="preserve"> </w:t>
      </w:r>
      <w:r>
        <w:rPr>
          <w:bCs/>
          <w:b/>
        </w:rPr>
        <w:t xml:space="preserve">Graphic Designer</w:t>
      </w:r>
      <w:r>
        <w:t xml:space="preserve"> </w:t>
      </w:r>
      <w:r>
        <w:t xml:space="preserve">is not merely aesthetic; it is a strategic bridge between traditional Chilean heritage and futuristic global connectivity. This report aims to dissect the workflow, tools, cultural considerations, and economic realities faced by creative professionals in this specific geographic locale.</w:t>
      </w:r>
    </w:p>
    <w:bookmarkEnd w:id="22"/>
    <w:bookmarkEnd w:id="23"/>
    <w:bookmarkStart w:id="24" w:name="methodology"/>
    <w:p>
      <w:pPr>
        <w:pStyle w:val="Heading2"/>
      </w:pPr>
      <w:r>
        <w:t xml:space="preserve">2. Methodology</w:t>
      </w:r>
    </w:p>
    <w:p>
      <w:pPr>
        <w:pStyle w:val="FirstParagraph"/>
      </w:pPr>
      <w:r>
        <w:t xml:space="preserve">The data presented in this laboratory report is synthesized from three primary sources of observation and analysis:</w:t>
      </w:r>
    </w:p>
    <w:p>
      <w:pPr>
        <w:numPr>
          <w:ilvl w:val="0"/>
          <w:numId w:val="1001"/>
        </w:numPr>
        <w:pStyle w:val="Compact"/>
      </w:pPr>
      <w:r>
        <w:rPr>
          <w:bCs/>
          <w:b/>
        </w:rPr>
        <w:t xml:space="preserve">Cultural Audits:</w:t>
      </w:r>
      <w:r>
        <w:t xml:space="preserve"> </w:t>
      </w:r>
      <w:r>
        <w:t xml:space="preserve">An examination of advertising campaigns, public signage, and digital interfaces prominent in major districts such as Bellavista (known for street art and bohemian culture) versus the business-centric Providencia.</w:t>
      </w:r>
    </w:p>
    <w:p>
      <w:pPr>
        <w:numPr>
          <w:ilvl w:val="0"/>
          <w:numId w:val="1001"/>
        </w:numPr>
        <w:pStyle w:val="Compact"/>
      </w:pPr>
      <w:r>
        <w:rPr>
          <w:bCs/>
          <w:b/>
        </w:rPr>
        <w:t xml:space="preserve">Technological Analysis:</w:t>
      </w:r>
      <w:r>
        <w:t xml:space="preserve"> </w:t>
      </w:r>
      <w:r>
        <w:t xml:space="preserve">Assessment of the software suites (Adobe Creative Cloud, Figma), hardware requirements, and emerging technologies like Augmented Reality utilized by design agencies in Santiago.</w:t>
      </w:r>
    </w:p>
    <w:p>
      <w:pPr>
        <w:numPr>
          <w:ilvl w:val="0"/>
          <w:numId w:val="1001"/>
        </w:numPr>
        <w:pStyle w:val="Compact"/>
      </w:pPr>
      <w:r>
        <w:rPr>
          <w:bCs/>
          <w:b/>
        </w:rPr>
        <w:t xml:space="preserve">Socio-Economic Review:</w:t>
      </w:r>
      <w:r>
        <w:t xml:space="preserve"> </w:t>
      </w:r>
      <w:r>
        <w:t xml:space="preserve">An overview of the freelance economy versus corporate employment structures within Chile's creative sector.</w:t>
      </w:r>
    </w:p>
    <w:bookmarkEnd w:id="24"/>
    <w:bookmarkStart w:id="29" w:name="findings"/>
    <w:bookmarkStart w:id="28" w:name="findings-and-analysis"/>
    <w:p>
      <w:pPr>
        <w:pStyle w:val="Heading2"/>
      </w:pPr>
      <w:r>
        <w:t xml:space="preserve">3. Findings and Analysis</w:t>
      </w:r>
    </w:p>
    <w:bookmarkStart w:id="25" w:name="a.-the-fusion-of-tradition-and-modernity"/>
    <w:p>
      <w:pPr>
        <w:pStyle w:val="Heading3"/>
      </w:pPr>
      <w:r>
        <w:t xml:space="preserve">A. The Fusion of Tradition and Modernity</w:t>
      </w:r>
    </w:p>
    <w:p>
      <w:pPr>
        <w:pStyle w:val="FirstParagraph"/>
      </w:pPr>
      <w:r>
        <w:t xml:space="preserve">A distinct characteristic observed in the work of a competent</w:t>
      </w:r>
      <w:r>
        <w:t xml:space="preserve"> </w:t>
      </w:r>
      <w:r>
        <w:rPr>
          <w:bCs/>
          <w:b/>
        </w:rPr>
        <w:t xml:space="preserve">Graphic Designer</w:t>
      </w:r>
      <w:r>
        <w:t xml:space="preserve"> </w:t>
      </w:r>
      <w:r>
        <w:t xml:space="preserve">operating in Santiago is the ability to blend modern minimalism with warm, earthy tones that reflect Chile's diverse geography—from the Atacama Desert to Patagonia. In branding projects for local clients, there is a strong preference for typography that respects Spanish linguistic nuances, including proper accentuation (tildes), which affects both legibility and cultural respect.</w:t>
      </w:r>
    </w:p>
    <w:p>
      <w:pPr>
        <w:pStyle w:val="BodyText"/>
      </w:pPr>
      <w:r>
        <w:t xml:space="preserve">The visual language of Santiago is heavily influenced by its political history and social movements. During periods of social unrest or significant national events, the output of graphic designers shifts toward high-contrast poster art, digital activism banners, and protest graphics. This demonstrates that the</w:t>
      </w:r>
      <w:r>
        <w:t xml:space="preserve"> </w:t>
      </w:r>
      <w:r>
        <w:rPr>
          <w:bCs/>
          <w:b/>
        </w:rPr>
        <w:t xml:space="preserve">Graphic Designer</w:t>
      </w:r>
      <w:r>
        <w:t xml:space="preserve"> </w:t>
      </w:r>
      <w:r>
        <w:t xml:space="preserve">in Chile Santiago often acts as a visual journalist.</w:t>
      </w:r>
    </w:p>
    <w:bookmarkEnd w:id="25"/>
    <w:bookmarkStart w:id="26" w:name="Xdf2cf6048acf283be6dec873d1469020be2d6d4"/>
    <w:p>
      <w:pPr>
        <w:pStyle w:val="Heading3"/>
      </w:pPr>
      <w:r>
        <w:t xml:space="preserve">B. Technological Infrastructure and Workflow</w:t>
      </w:r>
    </w:p>
    <w:p>
      <w:pPr>
        <w:pStyle w:val="FirstParagraph"/>
      </w:pPr>
      <w:r>
        <w:t xml:space="preserve">The digital infrastructure in Chile has improved significantly, yet disparities exist. The modern</w:t>
      </w:r>
      <w:r>
        <w:t xml:space="preserve"> </w:t>
      </w:r>
      <w:r>
        <w:rPr>
          <w:bCs/>
          <w:b/>
        </w:rPr>
        <w:t xml:space="preserve">Graphic Designer</w:t>
      </w:r>
      <w:r>
        <w:t xml:space="preserve"> </w:t>
      </w:r>
      <w:r>
        <w:t xml:space="preserve">must be proficient in cloud-based collaboration tools to work with international clients based in the United States or Europe, where time zone differences (Chile is typically UTC-4 or UTC-3) require asynchronous communication skills.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Skill Category</w:t>
            </w:r>
          </w:p>
        </w:tc>
        <w:tc>
          <w:tcPr/>
          <w:p>
            <w:pPr>
              <w:pStyle w:val="Compact"/>
              <w:jc w:val="left"/>
            </w:pPr>
            <w:r>
              <w:rPr>
                <w:bCs/>
                <w:b/>
              </w:rPr>
              <w:t xml:space="preserve">Description of Application in Chile Santiago</w:t>
            </w:r>
          </w:p>
        </w:tc>
      </w:tr>
      <w:tr>
        <w:tc>
          <w:tcPr/>
          <w:p>
            <w:pPr>
              <w:pStyle w:val="Compact"/>
              <w:jc w:val="left"/>
            </w:pPr>
            <w:r>
              <w:t xml:space="preserve">Bilingual Proficiency</w:t>
            </w:r>
          </w:p>
        </w:tc>
        <w:tc>
          <w:tcPr/>
          <w:p>
            <w:pPr>
              <w:pStyle w:val="Compact"/>
              <w:jc w:val="left"/>
            </w:pPr>
            <w:r>
              <w:t xml:space="preserve">Mastery of Spanish and English is almost mandatory for high-level corporate design.</w:t>
            </w:r>
          </w:p>
        </w:tc>
      </w:tr>
    </w:tbl>
    <w:p>
      <w:pPr>
        <w:pStyle w:val="BodyText"/>
      </w:pPr>
      <w:r>
        <w:t xml:space="preserve">The industry in Santiago has seen a surge in demand for motion graphics and UI/UX design, driven by the booming fintech sector. Traditional print media remains relevant but is increasingly supplemented by dynamic digital experiences.</w:t>
      </w:r>
    </w:p>
    <w:bookmarkEnd w:id="26"/>
    <w:bookmarkStart w:id="27" w:name="X318ee3a414f455ff86e8ff5dd297aa7fcbe98a5"/>
    <w:p>
      <w:pPr>
        <w:pStyle w:val="Heading3"/>
      </w:pPr>
      <w:r>
        <w:t xml:space="preserve">C. The Freelance Ecosystem vs. Corporate Agency</w:t>
      </w:r>
    </w:p>
    <w:p>
      <w:pPr>
        <w:pStyle w:val="FirstParagraph"/>
      </w:pPr>
      <w:r>
        <w:t xml:space="preserve">The market for a</w:t>
      </w:r>
      <w:r>
        <w:t xml:space="preserve"> </w:t>
      </w:r>
      <w:r>
        <w:rPr>
          <w:bCs/>
          <w:b/>
        </w:rPr>
        <w:t xml:space="preserve">Graphic Designer</w:t>
      </w:r>
      <w:r>
        <w:t xml:space="preserve"> </w:t>
      </w:r>
      <w:r>
        <w:t xml:space="preserve">in Chile Santiago is bifurcated. On one end, large advertising agencies operate out of high-rise towers, offering structured career paths and competitive benefits in the local currency (Chilean Peso). On the other hand, there is a robust community of freelancers who cater to small businesses and startups. The "StartUp Chile" program has injected international capital into the city, creating a demand for English-speaking designers who can produce global-ready assets.</w:t>
      </w:r>
    </w:p>
    <w:bookmarkEnd w:id="27"/>
    <w:bookmarkEnd w:id="28"/>
    <w:bookmarkEnd w:id="29"/>
    <w:bookmarkStart w:id="30" w:name="discussion"/>
    <w:p>
      <w:pPr>
        <w:pStyle w:val="Heading2"/>
      </w:pPr>
      <w:r>
        <w:t xml:space="preserve">4. Discussion</w:t>
      </w:r>
    </w:p>
    <w:p>
      <w:pPr>
        <w:pStyle w:val="FirstParagraph"/>
      </w:pPr>
      <w:r>
        <w:t xml:space="preserve">The intersection of technology and geography in Chile Santiago creates a unique testing ground for design theory. For instance, the geographical isolation caused by the Andes mountains historically fostered a tight-knit creative community in Santiago, where collaboration networks are dense. However, globalization has diluted this insularity.</w:t>
      </w:r>
    </w:p>
    <w:p>
      <w:pPr>
        <w:pStyle w:val="BodyText"/>
      </w:pPr>
      <w:r>
        <w:t xml:space="preserve">A critical observation is that the definition of a "Graphic Designer" here is evolving into "Visual Experience Designer." The role encompasses social media management, basic video editing (using tools like Adobe Premiere or After Effects), and sometimes even basic web development (WordPress or Webflow). This multi-disciplinary requirement places higher demands on educational institutions and self-taught practitioners alike.</w:t>
      </w:r>
    </w:p>
    <w:p>
      <w:pPr>
        <w:pStyle w:val="BodyText"/>
      </w:pPr>
      <w:r>
        <w:t xml:space="preserve">Furthermore, cultural sensitivity remains a paramount concern. Chile is a country of diverse ethnicities, including indigenous Mapuche communities. Effective branding requires designers to move beyond stereotypes and engage in authentic representation when working with products or narratives rooted in these cultures.</w:t>
      </w:r>
    </w:p>
    <w:bookmarkEnd w:id="30"/>
    <w:bookmarkStart w:id="31" w:name="conclusion"/>
    <w:p>
      <w:pPr>
        <w:pStyle w:val="Heading2"/>
      </w:pPr>
      <w:r>
        <w:t xml:space="preserve">5. Conclusion</w:t>
      </w:r>
    </w:p>
    <w:p>
      <w:pPr>
        <w:pStyle w:val="FirstParagraph"/>
      </w:pPr>
      <w:r>
        <w:t xml:space="preserve">In conclusion, the practice of graphic design within the specific context of Chile Santiago is dynamic, demanding a hybrid skill set that blends artistic merit with strategic communication. The local market values professionals who can navigate the linguistic nuances of Spanish and English, understand the socio-political landscape that influences visual trends, and leverage modern digital tools to reach global audiences.</w:t>
      </w:r>
    </w:p>
    <w:p>
      <w:pPr>
        <w:pStyle w:val="BodyText"/>
      </w:pPr>
      <w:r>
        <w:t xml:space="preserve">This laboratory report underscores that a successful</w:t>
      </w:r>
      <w:r>
        <w:t xml:space="preserve"> </w:t>
      </w:r>
      <w:r>
        <w:rPr>
          <w:bCs/>
          <w:b/>
        </w:rPr>
        <w:t xml:space="preserve">Graphic Designer</w:t>
      </w:r>
      <w:r>
        <w:t xml:space="preserve"> </w:t>
      </w:r>
      <w:r>
        <w:t xml:space="preserve">in this region is more than an artist; they are a cultural translator. As Santiago continues to develop as a technological hub in Latin America, the demand for sophisticated visual communication will only increase. Future research should focus on the impact of artificial intelligence tools on entry-level design roles within Chilean agencies.</w:t>
      </w:r>
    </w:p>
    <w:bookmarkEnd w:id="31"/>
    <w:p>
      <w:pPr>
        <w:pStyle w:val="BodyText"/>
      </w:pPr>
      <w:r>
        <w:rPr>
          <w:iCs/>
          <w:i/>
        </w:rPr>
        <w:t xml:space="preserve">Keywords:</w:t>
      </w:r>
      <w:r>
        <w:t xml:space="preserve"> </w:t>
      </w:r>
      <w:r>
        <w:t xml:space="preserve">Graphic Designer, Chile Santiago, Visual Communication, Design Industry Analysis, Adobe Creative Cloud.</w:t>
      </w:r>
    </w:p>
    <w:p>
      <w:pPr>
        <w:pStyle w:val="BodyText"/>
      </w:pPr>
      <w:r>
        <w:rPr>
          <w:bCs/>
          <w:b/>
        </w:rPr>
        <w:t xml:space="preserve">Note:</w:t>
      </w:r>
      <w:r>
        <w:t xml:space="preserve"> </w:t>
      </w:r>
      <w:r>
        <w:t xml:space="preserve">All content in this Laboratory Report has been generated to reflect the professional and cultural realities of the design sector in Santiago de Chile.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Graphic Designer in Santiago, Chile</dc:title>
  <dc:creator/>
  <dc:language>en</dc:language>
  <cp:keywords/>
  <dcterms:created xsi:type="dcterms:W3CDTF">2026-07-29T14:23:40Z</dcterms:created>
  <dcterms:modified xsi:type="dcterms:W3CDTF">2026-07-29T14:23:40Z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