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70492bc683af8dc9ef7cbf3d0ee78550cd8bb15"/>
    <w:p>
      <w:pPr>
        <w:pStyle w:val="Heading1"/>
      </w:pPr>
      <w:r>
        <w:t xml:space="preserve">Comprehensive Evaluation Report: Professional Profile of the Graphic Designer</w:t>
      </w:r>
      <w:r>
        <w:br/>
      </w:r>
      <w:r>
        <w:t xml:space="preserve">Geographic Focus: France Marseille</w:t>
      </w:r>
    </w:p>
    <w:p>
      <w:r>
        <w:pict>
          <v:rect style="width:0;height:1.5pt" o:hralign="center" o:hrstd="t" o:hr="t"/>
        </w:pict>
      </w:r>
    </w:p>
    <w:p>
      <w:pPr>
        <w:pStyle w:val="FirstParagraph"/>
      </w:pPr>
      <w:r>
        <w:t xml:space="preserve">1. Introduction and Scope of Inquiry</w:t>
      </w:r>
    </w:p>
    <w:p>
      <w:pPr>
        <w:pStyle w:val="BodyText"/>
      </w:pPr>
      <w:r>
        <w:t xml:space="preserve">This formal Lab Report is dedicated to a rigorous analysis of the</w:t>
      </w:r>
      <w:r>
        <w:t xml:space="preserve"> </w:t>
      </w:r>
      <w:r>
        <w:rPr>
          <w:bCs/>
          <w:b/>
        </w:rPr>
        <w:t xml:space="preserve">Graphic Designer</w:t>
      </w:r>
      <w:r>
        <w:t xml:space="preserve">, specifically examining their operational capabilities, creative methodologies, and economic value within the bustling metropolitan context of</w:t>
      </w:r>
      <w:r>
        <w:t xml:space="preserve"> </w:t>
      </w:r>
      <w:r>
        <w:rPr>
          <w:bCs/>
          <w:b/>
        </w:rPr>
        <w:t xml:space="preserve">France Marseille</w:t>
      </w:r>
      <w:r>
        <w:t xml:space="preserve">. As a specialized document intended for corporate stakeholders, marketing agencies operating along the Mediterranean coast of France, and municipal cultural entities in Marseille’s dynamic districts such as Le Panier or La Joliette, this report serves as a definitive baseline assessment. The primary objective is to validate the essential nature of visual communication strategies through professional design work. By situating our evaluation firmly within</w:t>
      </w:r>
      <w:r>
        <w:t xml:space="preserve"> </w:t>
      </w:r>
      <w:r>
        <w:rPr>
          <w:bCs/>
          <w:b/>
        </w:rPr>
        <w:t xml:space="preserve">France Marseille</w:t>
      </w:r>
      <w:r>
        <w:t xml:space="preserve">, we acknowledge the unique aesthetic demands and competitive market forces that dictate success in this historic port city.</w:t>
      </w:r>
    </w:p>
    <w:p>
      <w:pPr>
        <w:pStyle w:val="BodyText"/>
      </w:pPr>
      <w:r>
        <w:t xml:space="preserve">2. Methodology of Assessment</w:t>
      </w:r>
    </w:p>
    <w:p>
      <w:pPr>
        <w:pStyle w:val="BodyText"/>
      </w:pPr>
      <w:r>
        <w:t xml:space="preserve">To ensure a holistic understanding of the subject, multiple criteria were evaluated over a simulated operational period. The testing environment mirrored real-world</w:t>
      </w:r>
      <w:r>
        <w:t xml:space="preserve"> </w:t>
      </w:r>
      <w:r>
        <w:rPr>
          <w:bCs/>
          <w:b/>
        </w:rPr>
        <w:t xml:space="preserve">France Marseille</w:t>
      </w:r>
    </w:p>
    <w:p>
      <w:pPr>
        <w:pStyle w:val="BodyText"/>
      </w:pPr>
      <w:r>
        <w:rPr>
          <w:bCs/>
          <w:b/>
        </w:rPr>
        <w:t xml:space="preserve">Aesthetic and Cultural Alignment in France Marseille:</w:t>
      </w:r>
      <w:r>
        <w:br/>
      </w:r>
    </w:p>
    <w:p>
      <w:pPr>
        <w:numPr>
          <w:ilvl w:val="0"/>
          <w:numId w:val="1001"/>
        </w:numPr>
        <w:pStyle w:val="Compact"/>
      </w:pPr>
      <w:r>
        <w:t xml:space="preserve">Marseille possesses a rich cultural tapestry, blending Provençal heritage with modern multicultural influences. The ideal Graphic Designer must possess the sensitivity to navigate these nuances.</w:t>
      </w:r>
    </w:p>
    <w:p>
      <w:pPr>
        <w:numPr>
          <w:ilvl w:val="0"/>
          <w:numId w:val="1001"/>
        </w:numPr>
        <w:pStyle w:val="Compact"/>
      </w:pPr>
      <w:r>
        <w:t xml:space="preserve">Creatives operating in Marseille are expected to reflect the city's vibrant energy. Visuals must balance traditional elegance with contemporary urban edge.</w:t>
      </w:r>
    </w:p>
    <w:p>
      <w:pPr>
        <w:numPr>
          <w:ilvl w:val="0"/>
          <w:numId w:val="1001"/>
        </w:numPr>
        <w:pStyle w:val="Compact"/>
      </w:pPr>
      <w:r>
        <w:t xml:space="preserve">The designer acts as a bridge between local heritage and global trends, ensuring brand identity resonates authentically within the French context while appealing to international tourists.</w:t>
      </w:r>
    </w:p>
    <w:p>
      <w:pPr>
        <w:pStyle w:val="FirstParagraph"/>
      </w:pPr>
      <w:r>
        <w:t xml:space="preserve"> </w:t>
      </w:r>
      <w:r>
        <w:t xml:space="preserve">4. Experimental Results: Deliverables in France Marseille</w:t>
      </w:r>
      <w:r>
        <w:br/>
      </w:r>
    </w:p>
    <w:p>
      <w:pPr>
        <w:pStyle w:val="BodyText"/>
      </w:pPr>
      <w:r>
        <w:t xml:space="preserve">Upon conducting our trial projects, several key deliverables emerged as critical benchmarks for success:</w:t>
      </w:r>
    </w:p>
    <w:p>
      <w:pPr>
        <w:pStyle w:val="BodyText"/>
      </w:pPr>
      <w:r>
        <w:rPr>
          <w:bCs/>
          <w:b/>
        </w:rPr>
        <w:t xml:space="preserve">Digital Interface Adaptation:</w:t>
      </w:r>
      <w:r>
        <w:t xml:space="preserve"> </w:t>
      </w:r>
      <w:r>
        <w:t xml:space="preserve">The tested</w:t>
      </w:r>
    </w:p>
    <w:p>
      <w:pPr>
        <w:pStyle w:val="BodyText"/>
      </w:pPr>
      <w:r>
        <w:t xml:space="preserve">Graphic DesignerA significant portion of the testing focused on environmental signage and public installations. Given Marseille’s strong emphasis on urban renewal and architectural preservation, any graphic intervention must respect local zoning laws and heritage guidelines.</w:t>
      </w:r>
    </w:p>
    <w:p>
      <w:pPr>
        <w:pStyle w:val="BodyText"/>
      </w:pPr>
      <w:r>
        <w:t xml:space="preserve">6. Limitations in the France Marseille Context</w:t>
      </w:r>
      <w:r>
        <w:br/>
      </w:r>
    </w:p>
    <w:p>
      <w:pPr>
        <w:pStyle w:val="BodyText"/>
      </w:pPr>
      <w:r>
        <w:t xml:space="preserve">The evaluation identified several constraints specific to operating in</w:t>
      </w:r>
    </w:p>
    <w:p>
      <w:pPr>
        <w:pStyle w:val="BodyText"/>
      </w:pPr>
      <w:r>
        <w:t xml:space="preserve">France Marseille. For instance, strict labor regulations within France dictate working hours and intellectual property rights that can slow down rapid turnaround times typical of digital design. Furthermore, while the local creative community is robust, specialized expertise for niche sectors (such as high-end marine industry branding) remains a scarce resource requiring targeted recruitment efforts.</w:t>
      </w:r>
    </w:p>
    <w:p>
      <w:pPr>
        <w:pStyle w:val="BodyText"/>
      </w:pPr>
      <w:r>
        <w:t xml:space="preserve">7. Conclusion</w:t>
      </w:r>
    </w:p>
    <w:p>
      <w:pPr>
        <w:pStyle w:val="BodyText"/>
      </w:pPr>
      <w:r>
        <w:br/>
      </w:r>
    </w:p>
    <w:p>
      <w:pPr>
        <w:pStyle w:val="BodyText"/>
      </w:pPr>
      <w:r>
        <w:t xml:space="preserve">In conclusion, this Lab Report confirms that employing a skilled</w:t>
      </w:r>
      <w:r>
        <w:t xml:space="preserve"> </w:t>
      </w:r>
      <w:r>
        <w:rPr>
          <w:bCs/>
          <w:b/>
        </w:rPr>
        <w:t xml:space="preserve">Graphic Designer</w:t>
      </w:r>
      <w:r>
        <w:t xml:space="preserve"> </w:t>
      </w:r>
      <w:r>
        <w:t xml:space="preserve">is not merely an aesthetic luxury but a fundamental business necessity in the competitive landscape of</w:t>
      </w:r>
    </w:p>
    <w:p>
      <w:pPr>
        <w:pStyle w:val="BodyText"/>
      </w:pPr>
      <w:r>
        <w:t xml:space="preserve">France Marseille. By adhering to the rigorous standards outlined above, organizations can leverage visual storytelling to drive engagement. We recommend immediate implementation of these findings for all marketing initiatives based in the region.</w:t>
      </w:r>
    </w:p>
    <w:p>
      <w:pPr>
        <w:pStyle w:val="BodyText"/>
      </w:pPr>
      <w:r>
        <w:br/>
      </w:r>
    </w:p>
    <w:p>
      <w:pPr>
        <w:pStyle w:val="BodyText"/>
      </w:pPr>
      <w:r>
        <w:rPr>
          <w:bCs/>
          <w:b/>
        </w:rPr>
        <w:t xml:space="preserve">Factor</w:t>
      </w:r>
    </w:p>
    <w:p>
      <w:pPr>
        <w:pStyle w:val="BodyText"/>
      </w:pPr>
      <w:r>
        <w:t xml:space="preserve">Importance Score (1-10)</w:t>
      </w:r>
    </w:p>
    <w:p>
      <w:pPr>
        <w:pStyle w:val="BodyText"/>
      </w:pPr>
      <w:r>
        <w:br/>
      </w:r>
    </w:p>
    <w:p>
      <w:pPr>
        <w:pStyle w:val="BodyText"/>
      </w:pPr>
      <w:r>
        <w:rPr>
          <w:bCs/>
          <w:b/>
        </w:rPr>
        <w:t xml:space="preserve">Cultural Relevance</w:t>
      </w:r>
    </w:p>
    <w:p>
      <w:pPr>
        <w:pStyle w:val="BodyText"/>
      </w:pPr>
      <w:r>
        <w:t xml:space="preserve">9/10</w:t>
      </w:r>
    </w:p>
    <w:p>
      <w:pPr>
        <w:pStyle w:val="BodyText"/>
      </w:pPr>
      <w:r>
        <w:rPr>
          <w:bCs/>
          <w:b/>
        </w:rPr>
        <w:t xml:space="preserve">Digital Adaptability</w:t>
      </w:r>
    </w:p>
    <w:p>
      <w:pPr>
        <w:pStyle w:val="BodyText"/>
      </w:pPr>
      <w:r>
        <w:t xml:space="preserve">8/10</w:t>
      </w:r>
    </w:p>
    <w:p>
      <w:pPr>
        <w:pStyle w:val="BodyText"/>
      </w:pPr>
      <w:r>
        <w:t xml:space="preserve">© 2023 Marseille Design Laboratory. All rights reserved.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in France Marseille</dc:title>
  <dc:creator/>
  <dc:language>en</dc:language>
  <cp:keywords/>
  <dcterms:created xsi:type="dcterms:W3CDTF">2026-07-29T13:01:01Z</dcterms:created>
  <dcterms:modified xsi:type="dcterms:W3CDTF">2026-07-29T13:01:01Z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