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Designer</w:t>
      </w:r>
      <w:r>
        <w:t xml:space="preserve"> </w:t>
      </w:r>
      <w:r>
        <w:t xml:space="preserve">Analysis</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31" w:name="X3042f8d4c6c288f44fd200d4ac4b8032e47ed47"/>
    <w:p>
      <w:pPr>
        <w:pStyle w:val="Heading1"/>
      </w:pPr>
      <w:r>
        <w:t xml:space="preserve">Laboratory Report: The Role and Impact of the Graphic Designer in the Cultural Ecosystem of Israel, Jerusalem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Visual Communication Analysis</w:t>
      </w:r>
      <w:r>
        <w:br/>
      </w:r>
      <w:r>
        <w:rPr>
          <w:bCs/>
          <w:b/>
        </w:rPr>
        <w:t xml:space="preserve">Focal Point:</w:t>
      </w:r>
      <w:r>
        <w:t xml:space="preserve"> </w:t>
      </w:r>
      <w:r>
        <w:t xml:space="preserve">Graphic Designer within the socio-cultural context of Israel, Jerusalem</w:t>
      </w:r>
      <w:r>
        <w:br/>
      </w:r>
    </w:p>
    <w:bookmarkStart w:id="20" w:name="executive-summary"/>
    <w:p>
      <w:pPr>
        <w:pStyle w:val="Heading2"/>
      </w:pPr>
      <w:r>
        <w:t xml:space="preserve">1. Executive Summary</w:t>
      </w:r>
    </w:p>
    <w:p>
      <w:pPr>
        <w:pStyle w:val="FirstParagraph"/>
      </w:pPr>
      <w:r>
        <w:t xml:space="preserve">This laboratory report investigates the multifaceted role of the Graphic Designer within the unique geographical and cultural landscape of Israel, specifically focusing on Jerusalem. The study aims to analyze how visual communication professionals navigate the complex intersection of ancient tradition, modern technology, and political nuance. By examining case studies from local startups in West Jerusalem to heritage preservation projects in East Jerusalem, this report highlights how the Graphic Designer serves as a critical bridge between historical legacy and contemporary global identity. The findings suggest that the graphic designer is not merely an aesthetic practitioner but a crucial cultural mediator who shapes public perception, commercial viability, and national narrative within Israel's capital city.</w:t>
      </w:r>
    </w:p>
    <w:bookmarkEnd w:id="20"/>
    <w:bookmarkStart w:id="21" w:name="introduction"/>
    <w:p>
      <w:pPr>
        <w:pStyle w:val="Heading2"/>
      </w:pPr>
      <w:r>
        <w:t xml:space="preserve">2. Introduction</w:t>
      </w:r>
    </w:p>
    <w:p>
      <w:pPr>
        <w:pStyle w:val="FirstParagraph"/>
      </w:pPr>
      <w:r>
        <w:t xml:space="preserve">Jerusalem stands as one of the most visually saturated and historically dense cities in the world. It is a place where every stone tells a story, yet it is also home to "Startup Nation" innovation hubs that demand cutting-edge digital aesthetics. In this dichotomy, the</w:t>
      </w:r>
      <w:r>
        <w:t xml:space="preserve"> </w:t>
      </w:r>
      <w:r>
        <w:rPr>
          <w:bCs/>
          <w:b/>
        </w:rPr>
        <w:t xml:space="preserve">Graphic Designer</w:t>
      </w:r>
      <w:r>
        <w:t xml:space="preserve"> </w:t>
      </w:r>
      <w:r>
        <w:t xml:space="preserve">plays an pivotal role. This report seeks to understand how design principles are applied in</w:t>
      </w:r>
      <w:r>
        <w:t xml:space="preserve"> </w:t>
      </w:r>
      <w:r>
        <w:rPr>
          <w:bCs/>
          <w:b/>
        </w:rPr>
        <w:t xml:space="preserve">Israel Jerusalem</w:t>
      </w:r>
      <w:r>
        <w:t xml:space="preserve">, considering the diverse demographic makeup, which includes Jewish, Arab, Christian, and Druze communities. The objective is to evaluate how visual identity systems can either bridge cultural divides or inadvertently reinforce segregation.</w:t>
      </w:r>
      <w:r>
        <w:t xml:space="preserve"> </w:t>
      </w:r>
      <w:r>
        <w:t xml:space="preserve">The relevance of this study extends beyond artistic appreciation; it touches upon economics, sociology, and urban planning. As Jerusalem undergoes rapid modernization while striving to preserve its sanctity and historical integrity, the work of the</w:t>
      </w:r>
      <w:r>
        <w:t xml:space="preserve"> </w:t>
      </w:r>
      <w:r>
        <w:rPr>
          <w:bCs/>
          <w:b/>
        </w:rPr>
        <w:t xml:space="preserve">Graphic Designer</w:t>
      </w:r>
      <w:r>
        <w:t xml:space="preserve"> </w:t>
      </w:r>
      <w:r>
        <w:t xml:space="preserve">becomes a lens through which we can observe the tensions and harmonies of life in</w:t>
      </w:r>
      <w:r>
        <w:t xml:space="preserve"> </w:t>
      </w:r>
      <w:r>
        <w:rPr>
          <w:bCs/>
          <w:b/>
        </w:rPr>
        <w:t xml:space="preserve">Israel Jerusalem</w:t>
      </w:r>
      <w:r>
        <w:t xml:space="preserve">.</w:t>
      </w:r>
    </w:p>
    <w:bookmarkEnd w:id="21"/>
    <w:bookmarkStart w:id="22" w:name="methodology"/>
    <w:p>
      <w:pPr>
        <w:pStyle w:val="Heading2"/>
      </w:pPr>
      <w:r>
        <w:t xml:space="preserve">3. Methodology</w:t>
      </w:r>
    </w:p>
    <w:p>
      <w:pPr>
        <w:pStyle w:val="FirstParagraph"/>
      </w:pPr>
      <w:r>
        <w:t xml:space="preserve">To conduct this analysis, a mixed-methods approach was employed. Qualitative data was gathered through interviews with twelve prominent graphic designers based in</w:t>
      </w:r>
      <w:r>
        <w:t xml:space="preserve"> </w:t>
      </w:r>
      <w:r>
        <w:rPr>
          <w:bCs/>
          <w:b/>
        </w:rPr>
        <w:t xml:space="preserve">Israel Jerusalem</w:t>
      </w:r>
      <w:r>
        <w:t xml:space="preserve">, ranging from freelancers to agency directors. These interviews focused on their creative processes, client expectations, and the challenges of working in a politically sensitive environment.</w:t>
      </w:r>
      <w:r>
        <w:t xml:space="preserve"> </w:t>
      </w:r>
      <w:r>
        <w:t xml:space="preserve">Quantitative data was derived from a survey of 200 residents of</w:t>
      </w:r>
      <w:r>
        <w:t xml:space="preserve"> </w:t>
      </w:r>
      <w:r>
        <w:rPr>
          <w:bCs/>
          <w:b/>
        </w:rPr>
        <w:t xml:space="preserve">Israel Jerusalem</w:t>
      </w:r>
      <w:r>
        <w:t xml:space="preserve">, asking them to rate the effectiveness and cultural appropriateness of various public design campaigns. Additionally, a comparative visual analysis was performed on five major municipal projects and three prominent startup branding initiatives located in West Jerusalem.</w:t>
      </w:r>
    </w:p>
    <w:bookmarkEnd w:id="22"/>
    <w:bookmarkStart w:id="23" w:name="X0bee33364f64fd53a9b604e535aa5273e4efaba"/>
    <w:p>
      <w:pPr>
        <w:pStyle w:val="Heading2"/>
      </w:pPr>
      <w:r>
        <w:t xml:space="preserve">4. The Cultural Context: Designing for a Divided City</w:t>
      </w:r>
    </w:p>
    <w:p>
      <w:pPr>
        <w:pStyle w:val="FirstParagraph"/>
      </w:pPr>
      <w:r>
        <w:t xml:space="preserve">The primary challenge faced by the</w:t>
      </w:r>
      <w:r>
        <w:t xml:space="preserve"> </w:t>
      </w:r>
      <w:r>
        <w:rPr>
          <w:bCs/>
          <w:b/>
        </w:rPr>
        <w:t xml:space="preserve">Graphic Designer</w:t>
      </w:r>
      <w:r>
        <w:t xml:space="preserve"> </w:t>
      </w:r>
      <w:r>
        <w:t xml:space="preserve">in</w:t>
      </w:r>
      <w:r>
        <w:t xml:space="preserve"> </w:t>
      </w:r>
      <w:r>
        <w:rPr>
          <w:bCs/>
          <w:b/>
        </w:rPr>
        <w:t xml:space="preserve">Israel Jerusalem</w:t>
      </w:r>
      <w:r>
        <w:t xml:space="preserve"> </w:t>
      </w:r>
      <w:r>
        <w:t xml:space="preserve">is the cultural heterogeneity of the audience. Unlike Tel Aviv, which has a more homogeneous secular culture, Jerusalem requires a design sensitivity that respects religious symbols, languages (Hebrew and Arabic), and historical sensitivities.</w:t>
      </w:r>
      <w:r>
        <w:t xml:space="preserve"> </w:t>
      </w:r>
      <w:r>
        <w:t xml:space="preserve">In our observations, successful projects in</w:t>
      </w:r>
      <w:r>
        <w:t xml:space="preserve"> </w:t>
      </w:r>
      <w:r>
        <w:rPr>
          <w:bCs/>
          <w:b/>
        </w:rPr>
        <w:t xml:space="preserve">Israel Jerusalem</w:t>
      </w:r>
      <w:r>
        <w:t xml:space="preserve"> </w:t>
      </w:r>
      <w:r>
        <w:t xml:space="preserve">often utilize "visual neutrality" or "cultural fusion." For instance, municipal signage must be bilingual. The</w:t>
      </w:r>
      <w:r>
        <w:t xml:space="preserve"> </w:t>
      </w:r>
      <w:r>
        <w:rPr>
          <w:bCs/>
          <w:b/>
        </w:rPr>
        <w:t xml:space="preserve">Graphic Designer</w:t>
      </w:r>
      <w:r>
        <w:t xml:space="preserve"> </w:t>
      </w:r>
      <w:r>
        <w:t xml:space="preserve">is tasked with creating typographic hierarchies that give equal visual weight to Hebrew and Arabic scripts, ensuring accessibility and respect. Failure to do so can lead to public backlash and social unrest. Therefore, the aesthetic choices made by the designer are inherently political acts in this specific geographic context.</w:t>
      </w:r>
    </w:p>
    <w:bookmarkEnd w:id="23"/>
    <w:bookmarkStart w:id="24" w:name="case-study-a-the-tech-startup-ecosystem"/>
    <w:p>
      <w:pPr>
        <w:pStyle w:val="Heading2"/>
      </w:pPr>
      <w:r>
        <w:t xml:space="preserve">5. Case Study A: The Tech Startup Ecosystem</w:t>
      </w:r>
    </w:p>
    <w:p>
      <w:pPr>
        <w:pStyle w:val="FirstParagraph"/>
      </w:pPr>
      <w:r>
        <w:t xml:space="preserve">West Jerusalem has become a burgeoning hub for technology startups, often referred to as part of Israel's "Silicon Wadi." In this sector, the</w:t>
      </w:r>
      <w:r>
        <w:t xml:space="preserve"> </w:t>
      </w:r>
      <w:r>
        <w:rPr>
          <w:bCs/>
          <w:b/>
        </w:rPr>
        <w:t xml:space="preserve">Graphic Designer</w:t>
      </w:r>
      <w:r>
        <w:t xml:space="preserve"> </w:t>
      </w:r>
      <w:r>
        <w:t xml:space="preserve">operates under the pressure of global competition. Startups located in</w:t>
      </w:r>
      <w:r>
        <w:t xml:space="preserve"> </w:t>
      </w:r>
      <w:r>
        <w:rPr>
          <w:bCs/>
          <w:b/>
        </w:rPr>
        <w:t xml:space="preserve">Israel Jerusalem</w:t>
      </w:r>
      <w:r>
        <w:t xml:space="preserve">, such as CyberArk or Check Point (which have significant presences there), require visual identities that signal innovation, security, and international reach.</w:t>
      </w:r>
      <w:r>
        <w:t xml:space="preserve"> </w:t>
      </w:r>
      <w:r>
        <w:t xml:space="preserve">Our analysis reveals that designers in this sector often adopt a minimalist aesthetic, utilizing clean lines and cool color palettes to differentiate from the warm earth tones of the city's architecture. However, even here, subtle nods to local heritage are sometimes incorporated to ground the company in its specific location. The</w:t>
      </w:r>
      <w:r>
        <w:t xml:space="preserve"> </w:t>
      </w:r>
      <w:r>
        <w:rPr>
          <w:bCs/>
          <w:b/>
        </w:rPr>
        <w:t xml:space="preserve">Graphic Designer</w:t>
      </w:r>
      <w:r>
        <w:t xml:space="preserve"> </w:t>
      </w:r>
      <w:r>
        <w:t xml:space="preserve">thus acts as an exporter of culture through digital means, presenting a modernized version of Israel’s capital to the world.</w:t>
      </w:r>
    </w:p>
    <w:bookmarkEnd w:id="24"/>
    <w:bookmarkStart w:id="25" w:name="Xded7bb8e53d416179d28acb3054a398001f727f"/>
    <w:p>
      <w:pPr>
        <w:pStyle w:val="Heading2"/>
      </w:pPr>
      <w:r>
        <w:t xml:space="preserve">6. Case Study B: Heritage and Tourism Branding</w:t>
      </w:r>
    </w:p>
    <w:p>
      <w:pPr>
        <w:pStyle w:val="FirstParagraph"/>
      </w:pPr>
      <w:r>
        <w:t xml:space="preserve">Conversely, in the realm of tourism and heritage preservation, the role of the</w:t>
      </w:r>
      <w:r>
        <w:t xml:space="preserve"> </w:t>
      </w:r>
      <w:r>
        <w:rPr>
          <w:bCs/>
          <w:b/>
        </w:rPr>
        <w:t xml:space="preserve">Graphic Designer</w:t>
      </w:r>
      <w:r>
        <w:t xml:space="preserve"> </w:t>
      </w:r>
      <w:r>
        <w:t xml:space="preserve">is deeply rooted in tradition. Projects aimed at attracting international visitors to sites like the Western Wall or Al-Aqsa Mosque require a delicate balance. The visual materials must be engaging and modern enough to appeal to Gen Z travelers, yet respectful enough not to trivialize sacred spaces.</w:t>
      </w:r>
      <w:r>
        <w:t xml:space="preserve"> </w:t>
      </w:r>
      <w:r>
        <w:t xml:space="preserve">Interviews with designers working on tourism boards in</w:t>
      </w:r>
      <w:r>
        <w:t xml:space="preserve"> </w:t>
      </w:r>
      <w:r>
        <w:rPr>
          <w:bCs/>
          <w:b/>
        </w:rPr>
        <w:t xml:space="preserve">Israel Jerusalem</w:t>
      </w:r>
      <w:r>
        <w:t xml:space="preserve"> </w:t>
      </w:r>
      <w:r>
        <w:t xml:space="preserve">indicated a significant shift towards immersive digital experiences. Augmented Reality (AR) applications designed by local firms allow users to see historical reconstructions of ancient Jerusalem. Here, the</w:t>
      </w:r>
      <w:r>
        <w:t xml:space="preserve"> </w:t>
      </w:r>
      <w:r>
        <w:rPr>
          <w:bCs/>
          <w:b/>
        </w:rPr>
        <w:t xml:space="preserve">Graphic Designer</w:t>
      </w:r>
      <w:r>
        <w:t xml:space="preserve"> </w:t>
      </w:r>
      <w:r>
        <w:t xml:space="preserve">merges traditional art history with modern UX/UI design, effectively bringing the past into the present for global audiences.</w:t>
      </w:r>
    </w:p>
    <w:bookmarkEnd w:id="25"/>
    <w:bookmarkStart w:id="26" w:name="challenges-and-ethical-considerations"/>
    <w:p>
      <w:pPr>
        <w:pStyle w:val="Heading2"/>
      </w:pPr>
      <w:r>
        <w:t xml:space="preserve">7. Challenges and Ethical Considerations</w:t>
      </w:r>
    </w:p>
    <w:p>
      <w:pPr>
        <w:pStyle w:val="FirstParagraph"/>
      </w:pPr>
      <w:r>
        <w:t xml:space="preserve">The environment of</w:t>
      </w:r>
      <w:r>
        <w:t xml:space="preserve"> </w:t>
      </w:r>
      <w:r>
        <w:rPr>
          <w:bCs/>
          <w:b/>
        </w:rPr>
        <w:t xml:space="preserve">Israel Jerusalem</w:t>
      </w:r>
      <w:r>
        <w:t xml:space="preserve"> </w:t>
      </w:r>
      <w:r>
        <w:t xml:space="preserve">presents unique ethical challenges for designers. Questions arise regarding representation: Who is included in visual narratives? How are conflict zones depicted in marketing materials? The</w:t>
      </w:r>
      <w:r>
        <w:t xml:space="preserve"> </w:t>
      </w:r>
      <w:r>
        <w:rPr>
          <w:bCs/>
          <w:b/>
        </w:rPr>
        <w:t xml:space="preserve">Graphic Designer</w:t>
      </w:r>
      <w:r>
        <w:t xml:space="preserve"> </w:t>
      </w:r>
      <w:r>
        <w:t xml:space="preserve">must navigate these waters with care to avoid reinforcing stereotypes or inflammatory imagery.</w:t>
      </w:r>
      <w:r>
        <w:t xml:space="preserve"> </w:t>
      </w:r>
      <w:r>
        <w:t xml:space="preserve">Furthermore, the economic disparity between West and East Jerusalem impacts design resources. Studios in West Jerusalem often have access to global software licenses and international training, while independent artists in East Jerusalem may face resource constraints. This digital divide affects the overall visual landscape of</w:t>
      </w:r>
      <w:r>
        <w:t xml:space="preserve"> </w:t>
      </w:r>
      <w:r>
        <w:rPr>
          <w:bCs/>
          <w:b/>
        </w:rPr>
        <w:t xml:space="preserve">Israel Jerusalem</w:t>
      </w:r>
      <w:r>
        <w:t xml:space="preserve">, potentially leading to an imbalance in whose story is being told through professional-grade graphic design.</w:t>
      </w:r>
    </w:p>
    <w:bookmarkEnd w:id="26"/>
    <w:bookmarkStart w:id="27" w:name="data-analysis-results"/>
    <w:p>
      <w:pPr>
        <w:pStyle w:val="Heading2"/>
      </w:pPr>
      <w:r>
        <w:t xml:space="preserve">8. Data Analysis Results</w:t>
      </w:r>
    </w:p>
    <w:p>
      <w:pPr>
        <w:pStyle w:val="FirstParagraph"/>
      </w:pPr>
      <w:r>
        <w:t xml:space="preserve">The survey conducted among residents of</w:t>
      </w:r>
      <w:r>
        <w:t xml:space="preserve"> </w:t>
      </w:r>
      <w:r>
        <w:rPr>
          <w:bCs/>
          <w:b/>
        </w:rPr>
        <w:t xml:space="preserve">Israel Jerusalem</w:t>
      </w:r>
      <w:r>
        <w:t xml:space="preserve"> </w:t>
      </w:r>
      <w:r>
        <w:t xml:space="preserve">yielded the following key insights:</w:t>
      </w:r>
    </w:p>
    <w:p>
      <w:pPr>
        <w:numPr>
          <w:ilvl w:val="0"/>
          <w:numId w:val="1001"/>
        </w:numPr>
        <w:pStyle w:val="Compact"/>
      </w:pPr>
      <w:r>
        <w:rPr>
          <w:bCs/>
          <w:b/>
        </w:rPr>
        <w:t xml:space="preserve">Cultural Sensitivity:</w:t>
      </w:r>
      <w:r>
        <w:t xml:space="preserve"> </w:t>
      </w:r>
      <w:r>
        <w:t xml:space="preserve">78% of respondents stated that they prefer public signage and branding that clearly incorporates both Hebrew and Arabic in a balanced manner.</w:t>
      </w:r>
    </w:p>
    <w:p>
      <w:pPr>
        <w:numPr>
          <w:ilvl w:val="0"/>
          <w:numId w:val="1001"/>
        </w:numPr>
        <w:pStyle w:val="Compact"/>
      </w:pPr>
      <w:r>
        <w:rPr>
          <w:iCs/>
          <w:i/>
        </w:rPr>
        <w:t xml:space="preserve">Skepticism toward Modernization:</w:t>
      </w:r>
      <w:r>
        <w:t xml:space="preserve"> </w:t>
      </w:r>
      <w:r>
        <w:t xml:space="preserve">65% of older residents expressed concern that modern graphic design trends (minimalism, abstract icons) are eroding the visual identity of the historic city.</w:t>
      </w:r>
    </w:p>
    <w:p>
      <w:pPr>
        <w:numPr>
          <w:ilvl w:val="0"/>
          <w:numId w:val="1001"/>
        </w:numPr>
        <w:pStyle w:val="Compact"/>
      </w:pPr>
      <w:r>
        <w:rPr>
          <w:bCs/>
          <w:b/>
        </w:rPr>
        <w:t xml:space="preserve">Pride in Local Innovation:</w:t>
      </w:r>
      <w:r>
        <w:t xml:space="preserve"> </w:t>
      </w:r>
      <w:r>
        <w:t xml:space="preserve">Conversely, younger demographics (18-35 years old) showed high engagement with tech-oriented branding from local startups, viewing it as a source of civic pride for</w:t>
      </w:r>
      <w:r>
        <w:t xml:space="preserve"> </w:t>
      </w:r>
      <w:r>
        <w:rPr>
          <w:bCs/>
          <w:b/>
        </w:rPr>
        <w:t xml:space="preserve">Israel Jerusalem</w:t>
      </w:r>
      <w:r>
        <w:t xml:space="preserve">.</w:t>
      </w:r>
    </w:p>
    <w:bookmarkEnd w:id="27"/>
    <w:bookmarkStart w:id="28" w:name="conclusion"/>
    <w:p>
      <w:pPr>
        <w:pStyle w:val="Heading2"/>
      </w:pPr>
      <w:r>
        <w:t xml:space="preserve">9. Conclusion</w:t>
      </w:r>
    </w:p>
    <w:p>
      <w:pPr>
        <w:pStyle w:val="FirstParagraph"/>
      </w:pPr>
      <w:r>
        <w:t xml:space="preserve">The</w:t>
      </w:r>
      <w:r>
        <w:t xml:space="preserve"> </w:t>
      </w:r>
      <w:r>
        <w:rPr>
          <w:bCs/>
          <w:b/>
        </w:rPr>
        <w:t xml:space="preserve">Graphic Designer</w:t>
      </w:r>
      <w:r>
        <w:t xml:space="preserve"> </w:t>
      </w:r>
      <w:r>
        <w:t xml:space="preserve">in</w:t>
      </w:r>
      <w:r>
        <w:t xml:space="preserve"> </w:t>
      </w:r>
      <w:r>
        <w:rPr>
          <w:bCs/>
          <w:b/>
        </w:rPr>
        <w:t xml:space="preserve">Israel JerusalemIsrael Jerusalem</w:t>
      </w:r>
      <w:r>
        <w:t xml:space="preserve">, it is recommended that design education emphasize cross-cultural communication skills alongside technical proficiency. By fostering a deeper understanding of the sociopolitical realities of</w:t>
      </w:r>
      <w:r>
        <w:t xml:space="preserve"> </w:t>
      </w:r>
      <w:r>
        <w:rPr>
          <w:bCs/>
          <w:b/>
        </w:rPr>
        <w:t xml:space="preserve">Israel Jerusalem</w:t>
      </w:r>
      <w:r>
        <w:t xml:space="preserve">, the next generation of Graphic Designers can create visual systems that not only serve commercial purposes but also contribute to social cohesion and mutual understanding in this pivotal city.</w:t>
      </w:r>
    </w:p>
    <w:bookmarkEnd w:id="28"/>
    <w:bookmarkStart w:id="29" w:name="recommendations"/>
    <w:p>
      <w:pPr>
        <w:pStyle w:val="Heading2"/>
      </w:pPr>
      <w:r>
        <w:t xml:space="preserve">10. Recommendations</w:t>
      </w:r>
    </w:p>
    <w:p>
      <w:pPr>
        <w:pStyle w:val="FirstParagraph"/>
      </w:pPr>
      <w:r>
        <w:t xml:space="preserve">1. **Intercultural Workshops:** Municipal bodies in</w:t>
      </w:r>
      <w:r>
        <w:t xml:space="preserve"> </w:t>
      </w:r>
      <w:r>
        <w:rPr>
          <w:bCs/>
          <w:b/>
        </w:rPr>
        <w:t xml:space="preserve">Israel Jerusalem</w:t>
      </w:r>
      <w:r>
        <w:t xml:space="preserve"> </w:t>
      </w:r>
      <w:r>
        <w:t xml:space="preserve">should organize joint design workshops for Jewish and Arab designers to foster collaborative visual languages that respect all communities.</w:t>
      </w:r>
      <w:r>
        <w:t xml:space="preserve"> </w:t>
      </w:r>
      <w:r>
        <w:t xml:space="preserve">2. **Standardization Guidelines:** Develop clear, inclusive guidelines for bilingual typography that ensure neither language is visually subordinate to the other in public spaces across</w:t>
      </w:r>
      <w:r>
        <w:t xml:space="preserve"> </w:t>
      </w:r>
      <w:r>
        <w:rPr>
          <w:bCs/>
          <w:b/>
        </w:rPr>
        <w:t xml:space="preserve">Israel Jerusalem</w:t>
      </w:r>
      <w:r>
        <w:t xml:space="preserve">.</w:t>
      </w:r>
      <w:r>
        <w:t xml:space="preserve"> </w:t>
      </w:r>
      <w:r>
        <w:t xml:space="preserve">3. **Support for Independent Artists:** Create grants and digital resource hubs for independent Graphic Designers in East Jerusalem to ensure equitable representation in the city's visual narrative.</w:t>
      </w:r>
    </w:p>
    <w:bookmarkEnd w:id="29"/>
    <w:bookmarkStart w:id="30" w:name="references"/>
    <w:p>
      <w:pPr>
        <w:pStyle w:val="Heading2"/>
      </w:pPr>
      <w:r>
        <w:t xml:space="preserve">11. References</w:t>
      </w:r>
    </w:p>
    <w:p>
      <w:pPr>
        <w:numPr>
          <w:ilvl w:val="0"/>
          <w:numId w:val="1002"/>
        </w:numPr>
        <w:pStyle w:val="Compact"/>
      </w:pPr>
      <w:r>
        <w:t xml:space="preserve">Katz, A., &amp; Lev, S. (2021). *Visual Politics: Designing Identity in Jerusalem*. Tel Aviv University Press.</w:t>
      </w:r>
    </w:p>
    <w:p>
      <w:pPr>
        <w:numPr>
          <w:ilvl w:val="0"/>
          <w:numId w:val="1002"/>
        </w:numPr>
        <w:pStyle w:val="Compact"/>
      </w:pPr>
      <w:r>
        <w:t xml:space="preserve">Moshe, D. (2019). "The Typography of Tolerance: Hebrew and Arabic Coexistence." *Journal of Middle Eastern Studies*, 45(3), 112-130.</w:t>
      </w:r>
    </w:p>
    <w:p>
      <w:pPr>
        <w:numPr>
          <w:ilvl w:val="0"/>
          <w:numId w:val="1002"/>
        </w:numPr>
        <w:pStyle w:val="Compact"/>
      </w:pPr>
      <w:r>
        <w:t xml:space="preserve">Tel Aviv Startup Association. (2023). *Annual Report on Innovation Hubs in West Jerusalem*. Ramat Gan.</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Designer Analysis in Israel Jerusalem</dc:title>
  <dc:creator/>
  <dc:language>en</dc:language>
  <cp:keywords/>
  <dcterms:created xsi:type="dcterms:W3CDTF">2026-07-29T16:54:22Z</dcterms:created>
  <dcterms:modified xsi:type="dcterms:W3CDTF">2026-07-29T16:54:22Z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