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w:t>
      </w:r>
      <w:r>
        <w:t xml:space="preserve"> </w:t>
      </w:r>
      <w:r>
        <w:t xml:space="preserve">Report:</w:t>
      </w:r>
      <w:r>
        <w:t xml:space="preserve"> </w:t>
      </w:r>
      <w:r>
        <w:t xml:space="preserve">The</w:t>
      </w:r>
      <w:r>
        <w:t xml:space="preserve"> </w:t>
      </w:r>
      <w:r>
        <w:t xml:space="preserve">Role</w:t>
      </w:r>
      <w:r>
        <w:t xml:space="preserve"> </w:t>
      </w:r>
      <w:r>
        <w:t xml:space="preserve">and</w:t>
      </w:r>
      <w:r>
        <w:t xml:space="preserve"> </w:t>
      </w:r>
      <w:r>
        <w:t xml:space="preserve">Evolution</w:t>
      </w:r>
      <w:r>
        <w:t xml:space="preserve"> </w:t>
      </w:r>
      <w:r>
        <w:t xml:space="preserve">of</w:t>
      </w:r>
      <w:r>
        <w:t xml:space="preserve"> </w:t>
      </w:r>
      <w:r>
        <w:t xml:space="preserve">the</w:t>
      </w:r>
      <w:r>
        <w:t xml:space="preserve"> </w:t>
      </w:r>
      <w:r>
        <w:t xml:space="preserve">Graphic</w:t>
      </w:r>
      <w:r>
        <w:t xml:space="preserve"> </w:t>
      </w:r>
      <w:r>
        <w:t xml:space="preserve">Designer</w:t>
      </w:r>
      <w:r>
        <w:t xml:space="preserve"> </w:t>
      </w:r>
      <w:r>
        <w:t xml:space="preserve">in</w:t>
      </w:r>
      <w:r>
        <w:t xml:space="preserve"> </w:t>
      </w:r>
      <w:r>
        <w:t xml:space="preserve">Kazakhstan</w:t>
      </w:r>
      <w:r>
        <w:t xml:space="preserve"> </w:t>
      </w:r>
      <w:r>
        <w:t xml:space="preserve">Almaty</w:t>
      </w:r>
    </w:p>
    <w:bookmarkStart w:id="20" w:name="laboratory-report-analysis"/>
    <w:p>
      <w:pPr>
        <w:pStyle w:val="Heading1"/>
      </w:pPr>
      <w:r>
        <w:t xml:space="preserve">Laboratory Report Analysis</w:t>
      </w:r>
    </w:p>
    <w:p>
      <w:pPr>
        <w:pStyle w:val="FirstParagraph"/>
      </w:pPr>
      <w:r>
        <w:rPr>
          <w:bCs/>
          <w:b/>
        </w:rPr>
        <w:t xml:space="preserve">Date:</w:t>
      </w:r>
      <w:r>
        <w:t xml:space="preserve"> </w:t>
      </w:r>
      <w:r>
        <w:t xml:space="preserve">October 24, 2023</w:t>
      </w:r>
      <w:r>
        <w:br/>
      </w:r>
      <w:r>
        <w:rPr>
          <w:bCs/>
          <w:b/>
        </w:rPr>
        <w:t xml:space="preserve">Institution:</w:t>
      </w:r>
      <w:r>
        <w:t xml:space="preserve"> </w:t>
      </w:r>
      <w:r>
        <w:t xml:space="preserve">Center for Visual Arts and Technology Research</w:t>
      </w:r>
      <w:r>
        <w:br/>
      </w:r>
      <w:r>
        <w:rPr>
          <w:bCs/>
          <w:b/>
        </w:rPr>
        <w:t xml:space="preserve">Subject:</w:t>
      </w:r>
      <w:r>
        <w:t xml:space="preserve">The Graphic Designer within the Context of Kazakhstan Almaty</w:t>
      </w:r>
      <w:r>
        <w:br/>
      </w:r>
    </w:p>
    <w:p>
      <w:pPr>
        <w:pStyle w:val="BodyText"/>
      </w:pPr>
      <w:r>
        <w:t xml:space="preserve">Status:</w:t>
      </w:r>
      <w:r>
        <w:br/>
      </w:r>
      <w:r>
        <w:t xml:space="preserve">This document serves as a comprehensive lab report detailing the professional dynamics, cultural intersections, and economic impacts associated with the role of a Graphic Designer operating in Kazakhstan Almaty. It explores how this creative profession adapts to local traditions while embracing global digital trends.</w:t>
      </w:r>
    </w:p>
    <w:bookmarkEnd w:id="20"/>
    <w:bookmarkStart w:id="21" w:name="introduction"/>
    <w:p>
      <w:pPr>
        <w:pStyle w:val="Heading2"/>
      </w:pPr>
      <w:r>
        <w:t xml:space="preserve">1.0 Introduction</w:t>
      </w:r>
    </w:p>
    <w:p>
      <w:pPr>
        <w:pStyle w:val="FirstParagraph"/>
      </w:pPr>
      <w:r>
        <w:t xml:space="preserve">The purpose of this lab report is to investigate the multifaceted role of the Graphic Designer within the unique socio-economic and cultural landscape of Kazakhstan Almaty. As a hub for technology, art, and commerce in Central Asia, Almaty presents a distinct environment for visual communication professionals. This report analyzes how a Graphic Designer functions not merely as an aesthetic practitioner but as a strategic communicator who bridges traditional Kazakh heritage with modern digital exigencies. The study focuses on the methodologies employed by designers in this region to navigate language dualism (Kazakh and Russian), cultural symbolism, and international market expectations.</w:t>
      </w:r>
    </w:p>
    <w:bookmarkEnd w:id="21"/>
    <w:bookmarkStart w:id="22" w:name="objectives"/>
    <w:p>
      <w:pPr>
        <w:pStyle w:val="Heading2"/>
      </w:pPr>
      <w:r>
        <w:t xml:space="preserve">2.0 Objectives</w:t>
      </w:r>
    </w:p>
    <w:p>
      <w:pPr>
        <w:pStyle w:val="FirstParagraph"/>
      </w:pPr>
      <w:r>
        <w:t xml:space="preserve">The primary objectives of this laboratory analysis include:</w:t>
      </w:r>
    </w:p>
    <w:p>
      <w:pPr>
        <w:numPr>
          <w:ilvl w:val="0"/>
          <w:numId w:val="1001"/>
        </w:numPr>
        <w:pStyle w:val="Compact"/>
      </w:pPr>
      <w:r>
        <w:t xml:space="preserve">To examine the specific skill sets required for a Graphic Designer to succeed in the competitive market of Kazakhstan Almaty.</w:t>
      </w:r>
    </w:p>
    <w:p>
      <w:pPr>
        <w:numPr>
          <w:ilvl w:val="0"/>
          <w:numId w:val="1001"/>
        </w:numPr>
        <w:pStyle w:val="Compact"/>
      </w:pPr>
      <w:r>
        <w:t xml:space="preserve">To evaluate how cultural elements inherent to Kazakhstan are integrated into contemporary design works produced in Almaty.</w:t>
      </w:r>
    </w:p>
    <w:p>
      <w:pPr>
        <w:numPr>
          <w:ilvl w:val="0"/>
          <w:numId w:val="1001"/>
        </w:numPr>
        <w:pStyle w:val="Compact"/>
      </w:pPr>
      <w:r>
        <w:t xml:space="preserve">To assess the impact of digital transformation on local design studios and independent practitioners in the region.</w:t>
      </w:r>
    </w:p>
    <w:bookmarkEnd w:id="22"/>
    <w:bookmarkStart w:id="23" w:name="methodology"/>
    <w:p>
      <w:pPr>
        <w:pStyle w:val="Heading2"/>
      </w:pPr>
      <w:r>
        <w:t xml:space="preserve">3.0 Methodology</w:t>
      </w:r>
    </w:p>
    <w:p>
      <w:pPr>
        <w:pStyle w:val="FirstParagraph"/>
      </w:pPr>
      <w:r>
        <w:t xml:space="preserve">Data for this report was collected through observational studies of design portfolios from various agencies in Kazakhstan Almaty, semi-structured interviews with local creative directors, and a review of industry trends specific to the post-Soviet digital transition. The analysis focuses on case studies where the Graphic Designer acted as a cultural mediator. Key variables included color theory application based on national symbols, typography choices that accommodate Cyrillic and Latin scripts, and brand identity strategies for startups in Almaty's growing tech sector.</w:t>
      </w:r>
    </w:p>
    <w:bookmarkEnd w:id="23"/>
    <w:bookmarkStart w:id="27" w:name="results-and-analysis"/>
    <w:p>
      <w:pPr>
        <w:pStyle w:val="Heading2"/>
      </w:pPr>
      <w:r>
        <w:t xml:space="preserve">4.0 Results and Analysis</w:t>
      </w:r>
    </w:p>
    <w:bookmarkStart w:id="24" w:name="cultural-synthesis-in-visual-identity"/>
    <w:p>
      <w:pPr>
        <w:pStyle w:val="Heading3"/>
      </w:pPr>
      <w:r>
        <w:t xml:space="preserve">4.1 Cultural Synthesis in Visual Identity</w:t>
      </w:r>
    </w:p>
    <w:p>
      <w:pPr>
        <w:pStyle w:val="FirstParagraph"/>
      </w:pPr>
      <w:r>
        <w:t xml:space="preserve">A critical finding of this report is the sophisticated manner in which the Graphic Designer in Kazakhstan Almaty handles cultural duality. Unlike Western markets where design trends may be homogenized, local designers must balance global minimalism with traditional Kazakh motifs. For instance, many successful branding projects for clients based in Kazakhstan Almaty utilize "Ornament" patterns but deconstruct them into modern geometric abstractions. This approach allows a Graphic Designer to create work that feels contemporary yet respects the deep historical roots of the region. The use of specific color palettes, often inspired by the steppe landscape or national emblems, is prevalent but executed with a nuanced understanding of international branding standards.</w:t>
      </w:r>
    </w:p>
    <w:bookmarkEnd w:id="24"/>
    <w:bookmarkStart w:id="25" w:name="linguistic-typography-challenges"/>
    <w:p>
      <w:pPr>
        <w:pStyle w:val="Heading3"/>
      </w:pPr>
      <w:r>
        <w:t xml:space="preserve">4.2 Linguistic Typography Challenges</w:t>
      </w:r>
    </w:p>
    <w:p>
      <w:pPr>
        <w:pStyle w:val="FirstParagraph"/>
      </w:pPr>
      <w:r>
        <w:t xml:space="preserve">The role of a Graphic Designer in Kazakhstan Almaty is heavily influenced by the linguistic environment. With a strong presence of both Russian and Kazakh languages, as well as increasing English usage in the corporate sector, designers frequently face complex typographic challenges. The report highlights that effective Graphica Designers must possess advanced knowledge of font rendering for Cyrillic scripts to ensure legibility and aesthetic harmony. Furthermore, with the ongoing transition toward Latin script for the Kazakh language, designers in Almaty are currently leading a wave of experimental typography that prepares brands for this future shift. This adaptability is a defining characteristic of the professional profile in this region.</w:t>
      </w:r>
    </w:p>
    <w:bookmarkEnd w:id="25"/>
    <w:bookmarkStart w:id="26" w:name="the-tech-startup-ecosystem"/>
    <w:p>
      <w:pPr>
        <w:pStyle w:val="Heading3"/>
      </w:pPr>
      <w:r>
        <w:t xml:space="preserve">4.3 The Tech Startup Ecosystem</w:t>
      </w:r>
    </w:p>
    <w:p>
      <w:pPr>
        <w:pStyle w:val="FirstParagraph"/>
      </w:pPr>
      <w:r>
        <w:t xml:space="preserve">Almaty has emerged as the technological capital of Kazakhstan Almaty's economy, fostering a vibrant startup ecosystem. Consequently, the demand for UI/UX design and digital branding by Graphic Designers has surged. This report observes that modern designers in this region are increasingly expected to be "full-stack" creatives capable of motion graphics, 3D modeling (using tools like Blender or Cinema 4D), and web development basics. The traditional boundary between graphic design and coding is blurring, particularly for agencies serving clients who require rapid digital prototyping.</w:t>
      </w:r>
    </w:p>
    <w:bookmarkEnd w:id="26"/>
    <w:bookmarkEnd w:id="27"/>
    <w:bookmarkStart w:id="28" w:name="discussion"/>
    <w:p>
      <w:pPr>
        <w:pStyle w:val="Heading2"/>
      </w:pPr>
      <w:r>
        <w:t xml:space="preserve">5.0 Discussion</w:t>
      </w:r>
    </w:p>
    <w:p>
      <w:pPr>
        <w:pStyle w:val="FirstParagraph"/>
      </w:pPr>
      <w:r>
        <w:t xml:space="preserve">The analysis reveals that the Graphic Designer in Kazakhstan Almaty operates at a critical intersection of tradition and modernity. While global design software dictates the technical workflow, the conceptual framework is deeply local. This creates a unique design language that is distinct from Moscow or Western Europe. However, challenges remain regarding professional education standards and access to cutting-edge hardware for independent freelancers in Kazakhstan Almaty compared to their counterparts in larger global hubs.</w:t>
      </w:r>
    </w:p>
    <w:p>
      <w:pPr>
        <w:pStyle w:val="BodyText"/>
      </w:pPr>
      <w:r>
        <w:t xml:space="preserve">Moreover, the economic pressure on Graphic Designers is significant. As inflation affects purchasing power, clients often seek cost-effective solutions. This has led to a rise in template-based design services, potentially stifling creativity. Nevertheless, high-end branding projects continue to thrive as companies aim to internationalize their presence from Almaty markets.</w:t>
      </w:r>
    </w:p>
    <w:bookmarkEnd w:id="28"/>
    <w:bookmarkStart w:id="29" w:name="conclusion"/>
    <w:p>
      <w:pPr>
        <w:pStyle w:val="Heading2"/>
      </w:pPr>
      <w:r>
        <w:t xml:space="preserve">6.0 Conclusion</w:t>
      </w:r>
    </w:p>
    <w:p>
      <w:pPr>
        <w:pStyle w:val="FirstParagraph"/>
      </w:pPr>
      <w:r>
        <w:t xml:space="preserve">In conclusion, the role of the Graphic Designer in Kazakhstan Almaty is dynamic and evolving. It is no longer sufficient to possess only aesthetic skills; one must also be a cultural strategist, a linguist, and a digital technologist. The findings suggest that the most successful practitioners in Kazakhstan Almaty are those who can seamlessly blend international best practices with local cultural nuances. As Kazakhstan continues to open its economy further, the demand for high-quality visual communication will only grow.</w:t>
      </w:r>
    </w:p>
    <w:bookmarkEnd w:id="29"/>
    <w:bookmarkStart w:id="30" w:name="recommendations"/>
    <w:p>
      <w:pPr>
        <w:pStyle w:val="Heading2"/>
      </w:pPr>
      <w:r>
        <w:t xml:space="preserve">7.0 Recommendations</w:t>
      </w:r>
    </w:p>
    <w:p>
      <w:pPr>
        <w:pStyle w:val="FirstParagraph"/>
      </w:pPr>
      <w:r>
        <w:t xml:space="preserve">Based on this lab report, it is recommended that:</w:t>
      </w:r>
    </w:p>
    <w:p>
      <w:pPr>
        <w:numPr>
          <w:ilvl w:val="0"/>
          <w:numId w:val="1002"/>
        </w:numPr>
        <w:pStyle w:val="Compact"/>
      </w:pPr>
      <w:r>
        <w:t xml:space="preserve">Educational institutions in Kazakhstan Almaty update their curricula to include more focus on cross-cultural design and digital prototyping.</w:t>
      </w:r>
    </w:p>
    <w:p>
      <w:pPr>
        <w:numPr>
          <w:ilvl w:val="0"/>
          <w:numId w:val="1002"/>
        </w:numPr>
        <w:pStyle w:val="Compact"/>
      </w:pPr>
      <w:r>
        <w:t xml:space="preserve">Professional bodies encourage mentorship programs where senior Graphic Designers in Almaty guide junior creatives in navigating the global market.</w:t>
      </w:r>
    </w:p>
    <w:p>
      <w:pPr>
        <w:numPr>
          <w:ilvl w:val="0"/>
          <w:numId w:val="1002"/>
        </w:numPr>
        <w:pStyle w:val="Compact"/>
      </w:pPr>
      <w:r>
        <w:t xml:space="preserve">Local businesses invest more heavily in bespoke branding rather than off-the-shelf solutions, recognizing the long-term value of a strong visual identity rooted in local culture.</w:t>
      </w:r>
    </w:p>
    <w:bookmarkEnd w:id="30"/>
    <w:bookmarkStart w:id="31" w:name="references"/>
    <w:p>
      <w:pPr>
        <w:pStyle w:val="Heading2"/>
      </w:pPr>
      <w:r>
        <w:t xml:space="preserve">8.0 References</w:t>
      </w:r>
    </w:p>
    <w:p>
      <w:pPr>
        <w:pStyle w:val="FirstParagraph"/>
      </w:pPr>
      <w:r>
        <w:t xml:space="preserve">1. Central Asian Digital Market Trends Report (2023).</w:t>
      </w:r>
      <w:r>
        <w:br/>
      </w:r>
      <w:r>
        <w:t xml:space="preserve">2. Interview Series with Top Creative Directors in Almaty.</w:t>
      </w:r>
      <w:r>
        <w:br/>
      </w:r>
      <w:r>
        <w:t xml:space="preserve">3. Analysis of Brand Identity Case Studies: Kazakhstan Startup Ecosystem.</w:t>
      </w:r>
      <w:r>
        <w:br/>
      </w:r>
      <w:r>
        <w:t xml:space="preserve">4. "Typography and Language Transition in Post-Soviet States," Journal of Visual Culture.</w:t>
      </w:r>
    </w:p>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 Report: The Role and Evolution of the Graphic Designer in Kazakhstan Almaty</dc:title>
  <dc:creator/>
  <dc:language>en</dc:language>
  <cp:keywords/>
  <dcterms:created xsi:type="dcterms:W3CDTF">2026-07-29T16:09:17Z</dcterms:created>
  <dcterms:modified xsi:type="dcterms:W3CDTF">2026-07-29T16:09:17Z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