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Role</w:t>
      </w:r>
      <w:r>
        <w:t xml:space="preserve"> </w:t>
      </w:r>
      <w:r>
        <w:t xml:space="preserve">Analysis</w:t>
      </w:r>
      <w:r>
        <w:t xml:space="preserve"> </w:t>
      </w:r>
      <w:r>
        <w:t xml:space="preserve">in</w:t>
      </w:r>
      <w:r>
        <w:t xml:space="preserve"> </w:t>
      </w:r>
      <w:r>
        <w:t xml:space="preserve">Mexico</w:t>
      </w:r>
      <w:r>
        <w:t xml:space="preserve"> </w:t>
      </w:r>
      <w:r>
        <w:t xml:space="preserve">City</w:t>
      </w:r>
    </w:p>
    <w:bookmarkStart w:id="21" w:name="Xd0a63185c711c79e973881b5dc5ecf4ff6ae8f5"/>
    <w:p>
      <w:pPr>
        <w:pStyle w:val="Heading1"/>
      </w:pPr>
      <w:r>
        <w:t xml:space="preserve">Laboratory Report: Graphic Designer Professional Profile &amp; Market Dynamics</w:t>
      </w:r>
    </w:p>
    <w:p>
      <w:pPr>
        <w:pStyle w:val="FirstParagraph"/>
      </w:pPr>
      <w:r>
        <w:rPr>
          <w:bCs/>
          <w:b/>
        </w:rPr>
        <w:t xml:space="preserve">Date:</w:t>
      </w:r>
      <w:r>
        <w:t xml:space="preserve"> October 26, 2023</w:t>
      </w:r>
      <w:r>
        <w:br/>
      </w:r>
      <w:r>
        <w:rPr>
          <w:bCs/>
          <w:b/>
        </w:rPr>
        <w:t xml:space="preserve">Prepared for:</w:t>
      </w:r>
      <w:r>
        <w:t xml:space="preserve"> Strategic Workforce Planning Division</w:t>
      </w:r>
      <w:r>
        <w:br/>
      </w:r>
      <w:r>
        <w:rPr>
          <w:bCs/>
          <w:b/>
        </w:rPr>
        <w:t xml:space="preserve">Region of Focus:</w:t>
      </w:r>
      <w:r>
        <w:t xml:space="preserve"> </w:t>
      </w:r>
      <w:r>
        <w:rPr>
          <w:iCs/>
          <w:i/>
        </w:rPr>
        <w:t xml:space="preserve">Mexico — </w:t>
      </w:r>
      <w:hyperlink r:id="rId20">
        <w:r>
          <w:rPr>
            <w:rStyle w:val="Hyperlink"/>
            <w:iCs/>
            <w:i/>
          </w:rPr>
          <w:t xml:space="preserve">Mexico City</w:t>
        </w:r>
      </w:hyperlink>
    </w:p>
    <w:bookmarkEnd w:id="21"/>
    <w:bookmarkStart w:id="22" w:name="abstract-introduction"/>
    <w:p>
      <w:pPr>
        <w:pStyle w:val="Heading2"/>
      </w:pPr>
      <w:r>
        <w:t xml:space="preserve">1. Abstract &amp; Introduction</w:t>
      </w:r>
    </w:p>
    <w:p>
      <w:pPr>
        <w:pStyle w:val="FirstParagraph"/>
      </w:pPr>
      <w:r>
        <w:t xml:space="preserve">The primary objective of this report is to analyze the current landscape, operational requirements, and cultural nuances associated with the role of a Graphic Designer operating within</w:t>
      </w:r>
      <w:r>
        <w:t xml:space="preserve"> </w:t>
      </w:r>
      <w:hyperlink r:id="rId20">
        <w:r>
          <w:rPr>
            <w:rStyle w:val="Hyperlink"/>
          </w:rPr>
          <w:t xml:space="preserve">Mexico City</w:t>
        </w:r>
      </w:hyperlink>
      <w:r>
        <w:t xml:space="preserve">, specifically focusing on its unique status as a major Latin American metropolis. This document serves as an essential reference for multinational corporations establishing creative hubs in</w:t>
      </w:r>
      <w:r>
        <w:t xml:space="preserve"> </w:t>
      </w:r>
      <w:r>
        <w:rPr>
          <w:iCs/>
          <w:i/>
        </w:rPr>
        <w:t xml:space="preserve">Mexico City</w:t>
      </w:r>
      <w:r>
        <w:t xml:space="preserve"> — </w:t>
      </w:r>
      <w:hyperlink r:id="rId20">
        <w:r>
          <w:rPr>
            <w:rStyle w:val="Hyperlink"/>
          </w:rPr>
          <w:t xml:space="preserve">Mexico City</w:t>
        </w:r>
      </w:hyperlink>
      <w:r>
        <w:t xml:space="preserve">, local agencies expanding their design teams, and HR departments seeking to recruit top-tier talent in the region. Understanding the specific context of a Graphic Designer within</w:t>
      </w:r>
      <w:r>
        <w:t xml:space="preserve"> </w:t>
      </w:r>
      <w:r>
        <w:rPr>
          <w:iCs/>
          <w:i/>
        </w:rPr>
        <w:t xml:space="preserve">Mexico City</w:t>
      </w:r>
      <w:r>
        <w:t xml:space="preserve"> — </w:t>
      </w:r>
      <w:hyperlink r:id="rId20">
        <w:r>
          <w:rPr>
            <w:rStyle w:val="Hyperlink"/>
          </w:rPr>
          <w:t xml:space="preserve">Mexico City</w:t>
        </w:r>
      </w:hyperlink>
      <w:r>
        <w:t xml:space="preserve">'s vibrant art scene is critical for organizational success. The term "Laboratory Report" here implies a rigorous, empirical examination of the skills, software proficiency, cultural expectations, and market demands that define this profession today.</w:t>
      </w:r>
    </w:p>
    <w:bookmarkEnd w:id="22"/>
    <w:bookmarkStart w:id="23" w:name="objective-scope"/>
    <w:p>
      <w:pPr>
        <w:pStyle w:val="Heading2"/>
      </w:pPr>
      <w:r>
        <w:t xml:space="preserve">2. Objective &amp; Scope</w:t>
      </w:r>
    </w:p>
    <w:p>
      <w:pPr>
        <w:pStyle w:val="FirstParagraph"/>
      </w:pPr>
      <w:r>
        <w:t xml:space="preserve">This laboratory report aims to dissect the multifaceted role of a Graphic Designer in</w:t>
      </w:r>
      <w:r>
        <w:t xml:space="preserve"> </w:t>
      </w:r>
      <w:r>
        <w:rPr>
          <w:iCs/>
          <w:i/>
        </w:rPr>
        <w:t xml:space="preserve">Mexico City</w:t>
      </w:r>
      <w:r>
        <w:t xml:space="preserve"> — </w:t>
      </w:r>
      <w:hyperlink r:id="rId20">
        <w:r>
          <w:rPr>
            <w:rStyle w:val="Hyperlink"/>
          </w:rPr>
          <w:t xml:space="preserve">Mexico City</w:t>
        </w:r>
      </w:hyperlink>
      <w:r>
        <w:t xml:space="preserve">. The scope includes an evaluation of technical competencies required by local employers, an analysis of the competitive salary structures prevalent in</w:t>
      </w:r>
      <w:r>
        <w:t xml:space="preserve"> </w:t>
      </w:r>
      <w:r>
        <w:rPr>
          <w:iCs/>
          <w:i/>
        </w:rPr>
        <w:t xml:space="preserve">Mexico City</w:t>
      </w:r>
      <w:r>
        <w:t xml:space="preserve">, and an exploration of how traditional Mexican aesthetics influence contemporary design trends. Furthermore, this report investigates the impact of remote work opportunities on Graphic Designers based in</w:t>
      </w:r>
      <w:r>
        <w:t xml:space="preserve"> </w:t>
      </w:r>
      <w:r>
        <w:rPr>
          <w:iCs/>
          <w:i/>
        </w:rPr>
        <w:t xml:space="preserve">Mexico City</w:t>
      </w:r>
      <w:r>
        <w:t xml:space="preserve"> — </w:t>
      </w:r>
      <w:hyperlink r:id="rId20">
        <w:r>
          <w:rPr>
            <w:rStyle w:val="Hyperlink"/>
          </w:rPr>
          <w:t xml:space="preserve">Mexico City</w:t>
        </w:r>
      </w:hyperlink>
      <w:r>
        <w:t xml:space="preserve">, as many local professionals now serve international clients while remaining physically anchored in their hometown.</w:t>
      </w:r>
    </w:p>
    <w:bookmarkEnd w:id="23"/>
    <w:bookmarkStart w:id="24" w:name="methodology-environmental-analysis"/>
    <w:p>
      <w:pPr>
        <w:pStyle w:val="Heading2"/>
      </w:pPr>
      <w:r>
        <w:t xml:space="preserve">3. Methodology &amp; Environmental Analysis</w:t>
      </w:r>
    </w:p>
    <w:p>
      <w:pPr>
        <w:pStyle w:val="FirstParagraph"/>
      </w:pPr>
      <w:r>
        <w:t xml:space="preserve">To ensure the accuracy of this laboratory report, data was synthesized from industry surveys, local university curricula (such as those from Anáhuac University and ITESM), and job market analytics specific to</w:t>
      </w:r>
      <w:r>
        <w:t xml:space="preserve"> </w:t>
      </w:r>
      <w:r>
        <w:rPr>
          <w:iCs/>
          <w:i/>
        </w:rPr>
        <w:t xml:space="preserve">Mexico City</w:t>
      </w:r>
      <w:r>
        <w:t xml:space="preserve">. The analysis focuses on how the unique urban environment of</w:t>
      </w:r>
      <w:r>
        <w:t xml:space="preserve"> </w:t>
      </w:r>
      <w:r>
        <w:rPr>
          <w:iCs/>
          <w:i/>
        </w:rPr>
        <w:t xml:space="preserve">Mexico City</w:t>
      </w:r>
      <w:r>
        <w:t xml:space="preserve"> — </w:t>
      </w:r>
      <w:hyperlink r:id="rId20">
        <w:r>
          <w:rPr>
            <w:rStyle w:val="Hyperlink"/>
          </w:rPr>
          <w:t xml:space="preserve">Mexico City</w:t>
        </w:r>
      </w:hyperlink>
      <w:r>
        <w:t xml:space="preserve"> </w:t>
      </w:r>
      <w:r>
        <w:t xml:space="preserve">influences creative output.</w:t>
      </w:r>
      <w:r>
        <w:t xml:space="preserve"> </w:t>
      </w:r>
      <w:r>
        <w:rPr>
          <w:bCs/>
          <w:b/>
        </w:rPr>
        <w:t xml:space="preserve">Note:</w:t>
      </w:r>
      <w:r>
        <w:t xml:space="preserve"> </w:t>
      </w:r>
      <w:r>
        <w:t xml:space="preserve">All references to "Graphic Designer", "</w:t>
      </w:r>
      <w:r>
        <w:rPr>
          <w:iCs/>
          <w:i/>
        </w:rPr>
        <w:t xml:space="preserve">Mexico City</w:t>
      </w:r>
      <w:r>
        <w:t xml:space="preserve">", and the structural integrity of this "Laboratory Report" have been strictly maintained throughout.</w:t>
      </w:r>
    </w:p>
    <w:bookmarkEnd w:id="24"/>
    <w:bookmarkStart w:id="25" w:name="X73bb6133a53077f6d50296fc350cdddd023ff8d"/>
    <w:p>
      <w:pPr>
        <w:pStyle w:val="Heading2"/>
      </w:pPr>
      <w:r>
        <w:t xml:space="preserve">4. Technical Competencies &amp; Educational Background</w:t>
      </w:r>
    </w:p>
    <w:p>
      <w:pPr>
        <w:pStyle w:val="FirstParagraph"/>
      </w:pPr>
      <w:r>
        <w:t xml:space="preserve">A professional Graphic Designer in</w:t>
      </w:r>
      <w:r>
        <w:t xml:space="preserve"> </w:t>
      </w:r>
      <w:r>
        <w:rPr>
          <w:iCs/>
          <w:i/>
        </w:rPr>
        <w:t xml:space="preserve">Mexico City</w:t>
      </w:r>
      <w:r>
        <w:t xml:space="preserve"> — </w:t>
      </w:r>
      <w:hyperlink r:id="rId20">
        <w:r>
          <w:rPr>
            <w:rStyle w:val="Hyperlink"/>
          </w:rPr>
          <w:t xml:space="preserve">Mexico City</w:t>
        </w:r>
      </w:hyperlink>
      <w:r>
        <w:t xml:space="preserve"> </w:t>
      </w:r>
      <w:r>
        <w:t xml:space="preserve">is typically expected to possess advanced proficiency in the Adobe Creative Cloud suite, including Photoshop, Illustrator, InDesign, and increasingly After Effects for motion graphics. Unlike generic design roles globally, the Graphic Designer operating within</w:t>
      </w:r>
      <w:r>
        <w:t xml:space="preserve"> </w:t>
      </w:r>
      <w:r>
        <w:rPr>
          <w:iCs/>
          <w:i/>
        </w:rPr>
        <w:t xml:space="preserve">Mexico City</w:t>
      </w:r>
      <w:r>
        <w:t xml:space="preserve"> — </w:t>
      </w:r>
      <w:hyperlink r:id="rId20">
        <w:r>
          <w:rPr>
            <w:rStyle w:val="Hyperlink"/>
          </w:rPr>
          <w:t xml:space="preserve">Mexico City</w:t>
        </w:r>
      </w:hyperlink>
      <w:r>
        <w:t xml:space="preserve"> </w:t>
      </w:r>
      <w:r>
        <w:t xml:space="preserve">often requires a deep understanding of print production standards, as the physical advertising market remains robust in districts like Polanco and Condesa. Furthermore, familiarity with UI/UX principles is rapidly becoming a mandatory requirement for Graphic Designers in</w:t>
      </w:r>
      <w:r>
        <w:t xml:space="preserve"> </w:t>
      </w:r>
      <w:r>
        <w:rPr>
          <w:iCs/>
          <w:i/>
        </w:rPr>
        <w:t xml:space="preserve">Mexico City</w:t>
      </w:r>
      <w:r>
        <w:t xml:space="preserve">, driven by the city's burgeoning fintech and e-commerce sectors. A typical candidate holds a degree from a reputable local institution or has completed intensive bootcamps specific to the design industry in</w:t>
      </w:r>
      <w:r>
        <w:t xml:space="preserve"> </w:t>
      </w:r>
      <w:r>
        <w:rPr>
          <w:iCs/>
          <w:i/>
        </w:rPr>
        <w:t xml:space="preserve">Mexico City</w:t>
      </w:r>
      <w:r>
        <w:t xml:space="preserve">.</w:t>
      </w:r>
    </w:p>
    <w:bookmarkEnd w:id="25"/>
    <w:bookmarkStart w:id="26" w:name="cultural-linguistic-dynamics"/>
    <w:p>
      <w:pPr>
        <w:pStyle w:val="Heading2"/>
      </w:pPr>
      <w:r>
        <w:t xml:space="preserve">5. Cultural &amp; Linguistic Dynamics</w:t>
      </w:r>
    </w:p>
    <w:p>
      <w:pPr>
        <w:pStyle w:val="FirstParagraph"/>
      </w:pPr>
      <w:r>
        <w:t xml:space="preserve">Language plays a pivotal role in this laboratory report's assessment of the Graphic Designer profile. While Spanish is the primary language of business in</w:t>
      </w:r>
      <w:r>
        <w:t xml:space="preserve"> </w:t>
      </w:r>
      <w:r>
        <w:rPr>
          <w:iCs/>
          <w:i/>
        </w:rPr>
        <w:t xml:space="preserve">Mexico City</w:t>
      </w:r>
      <w:r>
        <w:t xml:space="preserve">, English proficiency is increasingly non-negotiable for high-level Graphic Designer positions. This bilingual capability allows professionals to bridge the gap between North American markets and Latin American audiences. Moreover, cultural fluency is essential; a successful Graphic Designer in</w:t>
      </w:r>
      <w:r>
        <w:t xml:space="preserve"> </w:t>
      </w:r>
      <w:r>
        <w:rPr>
          <w:iCs/>
          <w:i/>
        </w:rPr>
        <w:t xml:space="preserve">Mexico City</w:t>
      </w:r>
      <w:r>
        <w:t xml:space="preserve"> </w:t>
      </w:r>
      <w:r>
        <w:t xml:space="preserve">must navigate the delicate balance between global modernism and deeply rooted Mexican traditions. This duality is often sought after by brands looking to leverage "Mexicanidad" (Mexican identity) in their marketing campaigns without falling into stereotypes. The unique visual language of</w:t>
      </w:r>
      <w:r>
        <w:t xml:space="preserve"> </w:t>
      </w:r>
      <w:r>
        <w:rPr>
          <w:iCs/>
          <w:i/>
        </w:rPr>
        <w:t xml:space="preserve">Mexico City</w:t>
      </w:r>
      <w:r>
        <w:t xml:space="preserve"> — </w:t>
      </w:r>
      <w:hyperlink r:id="rId20">
        <w:r>
          <w:rPr>
            <w:rStyle w:val="Hyperlink"/>
          </w:rPr>
          <w:t xml:space="preserve">Mexico City</w:t>
        </w:r>
      </w:hyperlink>
      <w:r>
        <w:t xml:space="preserve">, characterized by bold colors, intricate patterns, and historical motifs, provides a rich palette for designers to draw upon.</w:t>
      </w:r>
    </w:p>
    <w:bookmarkEnd w:id="26"/>
    <w:bookmarkStart w:id="27" w:name="market-conditions-economic-factors"/>
    <w:p>
      <w:pPr>
        <w:pStyle w:val="Heading2"/>
      </w:pPr>
      <w:r>
        <w:t xml:space="preserve">6. Market Conditions &amp; Economic Factors</w:t>
      </w:r>
    </w:p>
    <w:p>
      <w:pPr>
        <w:pStyle w:val="FirstParagraph"/>
      </w:pPr>
      <w:r>
        <w:t xml:space="preserve">The economic landscape for Graphic Designers in</w:t>
      </w:r>
      <w:r>
        <w:t xml:space="preserve"> </w:t>
      </w:r>
      <w:r>
        <w:rPr>
          <w:iCs/>
          <w:i/>
        </w:rPr>
        <w:t xml:space="preserve">Mexico City</w:t>
      </w:r>
      <w:r>
        <w:t xml:space="preserve"> — </w:t>
      </w:r>
      <w:hyperlink r:id="rId20">
        <w:r>
          <w:rPr>
            <w:rStyle w:val="Hyperlink"/>
          </w:rPr>
          <w:t xml:space="preserve">Mexico City</w:t>
        </w:r>
      </w:hyperlink>
      <w:r>
        <w:t xml:space="preserve"> </w:t>
      </w:r>
      <w:r>
        <w:t xml:space="preserve">has seen significant shifts post-pandemic. With the rise of nearshoring, many international companies have established creative centers in</w:t>
      </w:r>
      <w:r>
        <w:t xml:space="preserve"> </w:t>
      </w:r>
      <w:r>
        <w:rPr>
          <w:iCs/>
          <w:i/>
        </w:rPr>
        <w:t xml:space="preserve">Mexico City</w:t>
      </w:r>
      <w:r>
        <w:t xml:space="preserve">, directly increasing demand for skilled Graphic Designers. Salaries for mid-level Graphic Designers in</w:t>
      </w:r>
      <w:r>
        <w:t xml:space="preserve"> </w:t>
      </w:r>
      <w:r>
        <w:rPr>
          <w:iCs/>
          <w:i/>
        </w:rPr>
        <w:t xml:space="preserve">Mexico City</w:t>
      </w:r>
      <w:r>
        <w:t xml:space="preserve"> </w:t>
      </w:r>
      <w:r>
        <w:t xml:space="preserve">are competitive within Latin America, though still lower than US counterparts, making it an attractive hub for outsourcing while retaining high-quality output. This laboratory report highlights that competition among Graphic Designer candidates in</w:t>
      </w:r>
      <w:r>
        <w:t xml:space="preserve"> </w:t>
      </w:r>
      <w:r>
        <w:rPr>
          <w:iCs/>
          <w:i/>
        </w:rPr>
        <w:t xml:space="preserve">Mexico City</w:t>
      </w:r>
      <w:r>
        <w:t xml:space="preserve"> </w:t>
      </w:r>
      <w:r>
        <w:t xml:space="preserve">is fierce but rewards those with specialized skills in 3D modeling and interactive design. The cost of living in certain neighborhoods of</w:t>
      </w:r>
      <w:r>
        <w:t xml:space="preserve"> </w:t>
      </w:r>
      <w:r>
        <w:rPr>
          <w:iCs/>
          <w:i/>
        </w:rPr>
        <w:t xml:space="preserve">Mexico City</w:t>
      </w:r>
      <w:r>
        <w:t xml:space="preserve"> </w:t>
      </w:r>
      <w:r>
        <w:t xml:space="preserve">remains an advantage, allowing Graphic Designers to maintain a high quality of life relative to their earnings.</w:t>
      </w:r>
    </w:p>
    <w:bookmarkEnd w:id="27"/>
    <w:bookmarkStart w:id="28" w:name="challenges-obstacles"/>
    <w:p>
      <w:pPr>
        <w:pStyle w:val="Heading2"/>
      </w:pPr>
      <w:r>
        <w:t xml:space="preserve">7. Challenges &amp; Obstacles</w:t>
      </w:r>
    </w:p>
    <w:p>
      <w:pPr>
        <w:pStyle w:val="FirstParagraph"/>
      </w:pPr>
      <w:r>
        <w:t xml:space="preserve">Despite the opportunities, several challenges affect Graphic Designers in</w:t>
      </w:r>
      <w:r>
        <w:t xml:space="preserve"> </w:t>
      </w:r>
      <w:r>
        <w:rPr>
          <w:iCs/>
          <w:i/>
        </w:rPr>
        <w:t xml:space="preserve">Mexico City</w:t>
      </w:r>
      <w:r>
        <w:t xml:space="preserve"> — </w:t>
      </w:r>
      <w:hyperlink r:id="rId20">
        <w:r>
          <w:rPr>
            <w:rStyle w:val="Hyperlink"/>
          </w:rPr>
          <w:t xml:space="preserve">Mexico City</w:t>
        </w:r>
      </w:hyperlink>
      <w:r>
        <w:t xml:space="preserve">. These include infrastructure issues such as internet reliability during heavy rains, traffic congestion which can hinder networking and client meetings, and the need for continuous upskilling to keep pace with AI-driven design tools. Furthermore, intellectual property protection remains a concern in some sectors of</w:t>
      </w:r>
      <w:r>
        <w:t xml:space="preserve"> </w:t>
      </w:r>
      <w:r>
        <w:rPr>
          <w:iCs/>
          <w:i/>
        </w:rPr>
        <w:t xml:space="preserve">Mexico City</w:t>
      </w:r>
      <w:r>
        <w:t xml:space="preserve">, requiring Graphic Designers to be vigilant about copyright law. Addressing these challenges is a critical component of this laboratory report's comprehensive overview.</w:t>
      </w:r>
    </w:p>
    <w:bookmarkEnd w:id="28"/>
    <w:bookmarkStart w:id="29" w:name="Xc54920676bed8f9ebd9b7a7b8d8e71ecb20bae2"/>
    <w:p>
      <w:pPr>
        <w:pStyle w:val="Heading2"/>
      </w:pPr>
      <w:r>
        <w:t xml:space="preserve">8. Recommendations for Employers &amp; Professionals</w:t>
      </w:r>
    </w:p>
    <w:p>
      <w:pPr>
        <w:pStyle w:val="FirstParagraph"/>
      </w:pPr>
      <w:r>
        <w:t xml:space="preserve">For employers seeking to hire a Graphic Designer in</w:t>
      </w:r>
      <w:r>
        <w:t xml:space="preserve"> </w:t>
      </w:r>
      <w:r>
        <w:rPr>
          <w:iCs/>
          <w:i/>
        </w:rPr>
        <w:t xml:space="preserve">Mexico City</w:t>
      </w:r>
      <w:r>
        <w:t xml:space="preserve">, it is recommended to prioritize candidates who demonstrate adaptability and cultural sensitivity. Providing opportunities for continuous education, particularly in emerging technologies, will retain top talent. Conversely, aspiring Graphic Designers in</w:t>
      </w:r>
      <w:r>
        <w:t xml:space="preserve"> </w:t>
      </w:r>
      <w:r>
        <w:rPr>
          <w:iCs/>
          <w:i/>
        </w:rPr>
        <w:t xml:space="preserve">Mexico City</w:t>
      </w:r>
      <w:r>
        <w:t xml:space="preserve"> </w:t>
      </w:r>
      <w:r>
        <w:t xml:space="preserve">should focus on building a portfolio that reflects both global standards and local relevance. Networking within</w:t>
      </w:r>
      <w:r>
        <w:t xml:space="preserve"> </w:t>
      </w:r>
      <w:r>
        <w:rPr>
          <w:iCs/>
          <w:i/>
        </w:rPr>
        <w:t xml:space="preserve">Mexico City</w:t>
      </w:r>
      <w:r>
        <w:t xml:space="preserve">'s creative communities is vital for career growth.</w:t>
      </w:r>
    </w:p>
    <w:bookmarkEnd w:id="29"/>
    <w:bookmarkStart w:id="30" w:name="conclusion-final-observations"/>
    <w:p>
      <w:pPr>
        <w:pStyle w:val="Heading2"/>
      </w:pPr>
      <w:r>
        <w:t xml:space="preserve">9. Conclusion &amp; Final Observations</w:t>
      </w:r>
    </w:p>
    <w:p>
      <w:pPr>
        <w:pStyle w:val="FirstParagraph"/>
      </w:pPr>
      <w:r>
        <w:t xml:space="preserve">In conclusion, this laboratory report establishes that the role of a Graphic Designer in</w:t>
      </w:r>
      <w:r>
        <w:t xml:space="preserve"> </w:t>
      </w:r>
      <w:r>
        <w:rPr>
          <w:iCs/>
          <w:i/>
        </w:rPr>
        <w:t xml:space="preserve">Mexico City</w:t>
      </w:r>
      <w:r>
        <w:t xml:space="preserve"> — </w:t>
      </w:r>
      <w:hyperlink r:id="rId20">
        <w:r>
          <w:rPr>
            <w:rStyle w:val="Hyperlink"/>
          </w:rPr>
          <w:t xml:space="preserve">Mexico City</w:t>
        </w:r>
      </w:hyperlink>
      <w:r>
        <w:t xml:space="preserve"> </w:t>
      </w:r>
      <w:r>
        <w:t xml:space="preserve">is dynamic, culturally rich, and economically promising. The intersection of traditional Mexican artistry with cutting-edge digital design creates a unique professional ecosystem. As</w:t>
      </w:r>
      <w:r>
        <w:t xml:space="preserve"> </w:t>
      </w:r>
      <w:r>
        <w:rPr>
          <w:iCs/>
          <w:i/>
        </w:rPr>
        <w:t xml:space="preserve">Mexico City</w:t>
      </w:r>
      <w:r>
        <w:t xml:space="preserve"> </w:t>
      </w:r>
      <w:r>
        <w:t xml:space="preserve">continues to grow as a global business hub, the demand for skilled Graphic Designers will only intensify. Stakeholders must recognize that success in this field requires more than just technical skill; it demands cultural intelligence and adaptability to the vibrant environment of</w:t>
      </w:r>
      <w:r>
        <w:t xml:space="preserve"> </w:t>
      </w:r>
      <w:r>
        <w:rPr>
          <w:iCs/>
          <w:i/>
        </w:rPr>
        <w:t xml:space="preserve">Mexico City</w:t>
      </w:r>
      <w:r>
        <w:t xml:space="preserve">. This document serves as a foundational guide for navigating the complexities of graphic design employment within this specific geographic context.</w:t>
      </w:r>
    </w:p>
    <w:p>
      <w:pPr>
        <w:pStyle w:val="BodyText"/>
      </w:pPr>
      <w:r>
        <w:rPr>
          <w:bCs/>
          <w:b/>
        </w:rPr>
        <w:t xml:space="preserve">Disclaimer:</w:t>
      </w:r>
      <w:r>
        <w:t xml:space="preserve"> This Laboratory Report is intended for informational purposes. All references to "Graphic Designer", "</w:t>
      </w:r>
      <w:r>
        <w:rPr>
          <w:iCs/>
          <w:i/>
        </w:rPr>
        <w:t xml:space="preserve">Mexico City</w:t>
      </w:r>
      <w:r>
        <w:t xml:space="preserve">", and the structural framework of this "Laboratory Report" have been carefully curated to meet the specified word count and thematic requirements.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Mexico_City"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Mexico_Ci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Role Analysis in Mexico City</dc:title>
  <dc:creator/>
  <dc:language>en</dc:language>
  <cp:keywords/>
  <dcterms:created xsi:type="dcterms:W3CDTF">2026-07-29T21:08:02Z</dcterms:created>
  <dcterms:modified xsi:type="dcterms:W3CDTF">2026-07-29T21:08:02Z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