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Role</w:t>
      </w:r>
      <w:r>
        <w:t xml:space="preserve"> </w:t>
      </w:r>
      <w:r>
        <w:t xml:space="preserve">in</w:t>
      </w:r>
      <w:r>
        <w:t xml:space="preserve"> </w:t>
      </w:r>
      <w:r>
        <w:t xml:space="preserve">Myanmar</w:t>
      </w:r>
      <w:r>
        <w:t xml:space="preserve"> </w:t>
      </w:r>
      <w:r>
        <w:t xml:space="preserve">Yangon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Analysis of the Graphic Designer Role</w:t>
      </w:r>
      <w:r>
        <w:br/>
      </w:r>
      <w:r>
        <w:rPr>
          <w:bCs/>
          <w:b/>
        </w:rPr>
        <w:t xml:space="preserve">Location Context:</w:t>
      </w:r>
      <w:r>
        <w:t xml:space="preserve"> </w:t>
      </w:r>
      <w:r>
        <w:t xml:space="preserve">Myanmar Yangon</w:t>
      </w:r>
      <w:r>
        <w:br/>
      </w:r>
    </w:p>
    <w:bookmarkStart w:id="31" w:name="X9434c1dc96c6c38df3bbd22f4d2280bb306d45c"/>
    <w:p>
      <w:pPr>
        <w:pStyle w:val="Heading1"/>
      </w:pPr>
      <w:r>
        <w:t xml:space="preserve">Lab Report: The Evolving Role of the Graphic Designer in Myanmar Yangon</w:t>
      </w:r>
    </w:p>
    <w:bookmarkStart w:id="20" w:name="abstract"/>
    <w:p>
      <w:pPr>
        <w:pStyle w:val="Heading2"/>
      </w:pPr>
      <w:r>
        <w:t xml:space="preserve">1.0 Abstract</w:t>
      </w:r>
    </w:p>
    <w:p>
      <w:pPr>
        <w:pStyle w:val="FirstParagraph"/>
      </w:pPr>
      <w:r>
        <w:t xml:space="preserve">This document serves as a comprehensive analytical lab report examining the current state, challenges, and opportunities for professionals working as a</w:t>
      </w:r>
      <w:r>
        <w:t xml:space="preserve"> </w:t>
      </w:r>
      <w:r>
        <w:rPr>
          <w:bCs/>
          <w:b/>
        </w:rPr>
        <w:t xml:space="preserve">Graphic Designer</w:t>
      </w:r>
      <w:r>
        <w:t xml:space="preserve"> </w:t>
      </w:r>
      <w:r>
        <w:t xml:space="preserve">within the dynamic urban environment of</w:t>
      </w:r>
      <w:r>
        <w:t xml:space="preserve"> </w:t>
      </w:r>
      <w:r>
        <w:rPr>
          <w:bCs/>
          <w:b/>
        </w:rPr>
        <w:t xml:space="preserve">Myanmar Yangon</w:t>
      </w:r>
      <w:r>
        <w:t xml:space="preserve">. While traditional laboratory settings involve chemical or physical experiments, this report treats the creative industry of Yangon as a living laboratory. By observing market trends, technological shifts in Southeast Asia, and local cultural nuances, we analyze how visual communication is adapting to digital transformation. The findings suggest that while infrastructure challenges exist in</w:t>
      </w:r>
      <w:r>
        <w:t xml:space="preserve"> </w:t>
      </w:r>
      <w:r>
        <w:rPr>
          <w:bCs/>
          <w:b/>
        </w:rPr>
        <w:t xml:space="preserve">Myanmar Yangon</w:t>
      </w:r>
      <w:r>
        <w:t xml:space="preserve">, there is a burgeoning demand for high-quality digital design services driven by the growing startup ecosystem and international outsourcing opportunities.</w:t>
      </w:r>
    </w:p>
    <w:bookmarkEnd w:id="20"/>
    <w:bookmarkStart w:id="21" w:name="introduction"/>
    <w:p>
      <w:pPr>
        <w:pStyle w:val="Heading2"/>
      </w:pPr>
      <w:r>
        <w:t xml:space="preserve">2.0 Introduction</w:t>
      </w:r>
    </w:p>
    <w:p>
      <w:pPr>
        <w:pStyle w:val="FirstParagraph"/>
      </w:pPr>
      <w:r>
        <w:t xml:space="preserve">Graphic design is no longer confined to print media; it has become the backbone of digital marketing, user experience (UX) interfaces, and brand identity globally. In the context of</w:t>
      </w:r>
      <w:r>
        <w:t xml:space="preserve"> </w:t>
      </w:r>
      <w:r>
        <w:rPr>
          <w:bCs/>
          <w:b/>
        </w:rPr>
        <w:t xml:space="preserve">Myanmar Yangon</w:t>
      </w:r>
      <w:r>
        <w:t xml:space="preserve">, a city that serves as the economic hub of Southeast Asia’s least developed nation, this profession holds unique significance. The role of a</w:t>
      </w:r>
      <w:r>
        <w:t xml:space="preserve"> </w:t>
      </w:r>
      <w:r>
        <w:rPr>
          <w:bCs/>
          <w:b/>
        </w:rPr>
        <w:t xml:space="preserve">Graphic Designer</w:t>
      </w:r>
      <w:r>
        <w:t xml:space="preserve"> </w:t>
      </w:r>
      <w:r>
        <w:t xml:space="preserve">here is not merely aesthetic but functions as a critical bridge between local cultural heritage and global digital standards.</w:t>
      </w:r>
      <w:r>
        <w:t xml:space="preserve"> </w:t>
      </w:r>
      <w:r>
        <w:t xml:space="preserve">The objective of this report is to investigate the competency requirements, market demands, and environmental factors affecting graphic designers in Yangon. We hypothesize that the modern</w:t>
      </w:r>
      <w:r>
        <w:t xml:space="preserve"> </w:t>
      </w:r>
      <w:r>
        <w:rPr>
          <w:bCs/>
          <w:b/>
        </w:rPr>
        <w:t xml:space="preserve">Graphic Designer</w:t>
      </w:r>
      <w:r>
        <w:t xml:space="preserve"> </w:t>
      </w:r>
      <w:r>
        <w:t xml:space="preserve">in</w:t>
      </w:r>
      <w:r>
        <w:t xml:space="preserve"> </w:t>
      </w:r>
      <w:r>
        <w:rPr>
          <w:bCs/>
          <w:b/>
        </w:rPr>
        <w:t xml:space="preserve">Myanmar Yangon must possess a hybrid skill set combining technical proficiency in software such as Adobe Creative Cloud with deep cultural intelligence to navigate the local consumer psyche.</w:t>
      </w:r>
    </w:p>
    <w:bookmarkEnd w:id="21"/>
    <w:bookmarkStart w:id="22" w:name="methodology-observational-framework"/>
    <w:p>
      <w:pPr>
        <w:pStyle w:val="Heading2"/>
      </w:pPr>
      <w:r>
        <w:t xml:space="preserve">3.0 Methodology / Observational Framework</w:t>
      </w:r>
    </w:p>
    <w:p>
      <w:pPr>
        <w:pStyle w:val="FirstParagraph"/>
      </w:pPr>
      <w:r>
        <w:t xml:space="preserve">To conduct this analysis, we utilized a qualitative observational framework, treating the freelance market agencies and corporate branding departments in</w:t>
      </w:r>
      <w:r>
        <w:t xml:space="preserve"> </w:t>
      </w:r>
      <w:r>
        <w:rPr>
          <w:bCs/>
          <w:b/>
        </w:rPr>
        <w:t xml:space="preserve">Myanmar Yangon</w:t>
      </w:r>
      <w:r>
        <w:t xml:space="preserve"> </w:t>
      </w:r>
      <w:r>
        <w:t xml:space="preserve">as our data collection sites. The primary variables observed included:</w:t>
      </w:r>
      <w:r>
        <w:t xml:space="preserve"> </w:t>
      </w:r>
      <w:r>
        <w:t xml:space="preserve">1. Software Proficiency and Hardware Accessibility</w:t>
      </w:r>
      <w:r>
        <w:t xml:space="preserve"> </w:t>
      </w:r>
      <w:r>
        <w:t xml:space="preserve">2. Cultural Adaptation in Visual Communication</w:t>
      </w:r>
      <w:r>
        <w:t xml:space="preserve"> </w:t>
      </w:r>
      <w:r>
        <w:t xml:space="preserve">3.Bilingual Competency (Burmese/English)</w:t>
      </w:r>
      <w:r>
        <w:t xml:space="preserve"> </w:t>
      </w:r>
      <w:r>
        <w:t xml:space="preserve">4.Internet Infrastructure Reliability</w:t>
      </w:r>
      <w:r>
        <w:t xml:space="preserve"> </w:t>
      </w:r>
      <w:r>
        <w:t xml:space="preserve">These variables were assessed against current industry standards to determine the efficacy of a</w:t>
      </w:r>
      <w:r>
        <w:t xml:space="preserve"> </w:t>
      </w:r>
      <w:r>
        <w:rPr>
          <w:bCs/>
          <w:b/>
        </w:rPr>
        <w:t xml:space="preserve">Graphic Designer</w:t>
      </w:r>
      <w:r>
        <w:t xml:space="preserve"> </w:t>
      </w:r>
      <w:r>
        <w:t xml:space="preserve">operating within this specific geographic and economic zone.</w:t>
      </w:r>
    </w:p>
    <w:bookmarkEnd w:id="22"/>
    <w:bookmarkStart w:id="27" w:name="analysis-of-findings"/>
    <w:p>
      <w:pPr>
        <w:pStyle w:val="Heading2"/>
      </w:pPr>
      <w:r>
        <w:t xml:space="preserve">4.0 Analysis of Findings</w:t>
      </w:r>
    </w:p>
    <w:bookmarkStart w:id="23" w:name="X7326776ca1ad87b19e791a7922f459a12ce4181"/>
    <w:p>
      <w:pPr>
        <w:pStyle w:val="Heading3"/>
      </w:pPr>
      <w:r>
        <w:t xml:space="preserve">4.1 The Shift from Print to Digital in Yangon</w:t>
      </w:r>
    </w:p>
    <w:p>
      <w:pPr>
        <w:pStyle w:val="FirstParagraph"/>
      </w:pPr>
      <w:r>
        <w:t xml:space="preserve">Historically, the design industry in</w:t>
      </w:r>
      <w:r>
        <w:t xml:space="preserve"> </w:t>
      </w:r>
      <w:r>
        <w:rPr>
          <w:bCs/>
          <w:b/>
        </w:rPr>
        <w:t xml:space="preserve">Myanmar Yangon</w:t>
      </w:r>
      <w:r>
        <w:t xml:space="preserve"> </w:t>
      </w:r>
      <w:r>
        <w:t xml:space="preserve">was heavily reliant on print media—newspapers, billboards, and packaging. However recent data indicates a sharp pivot toward digital platforms. Social media channels such as Facebook (which remains the primary internet portal for many Myanmar citizens) and Instagram are now dominated by visually rich content. Consequently, the</w:t>
      </w:r>
      <w:r>
        <w:t xml:space="preserve"> </w:t>
      </w:r>
      <w:r>
        <w:rPr>
          <w:bCs/>
          <w:b/>
        </w:rPr>
        <w:t xml:space="preserve">Graphic Designer</w:t>
      </w:r>
      <w:r>
        <w:t xml:space="preserve"> </w:t>
      </w:r>
      <w:r>
        <w:t xml:space="preserve">is increasingly expected to produce motion graphics, social media banners, and UI/UX elements rather than just static layouts. This shift requires designers to upskill rapidly, often through self-taught online resources due to limited local formal training programs specialized in digital interaction design.</w:t>
      </w:r>
    </w:p>
    <w:bookmarkEnd w:id="23"/>
    <w:bookmarkStart w:id="24" w:name="X2ee5e618882200b0d343c7bd1d8f52123f787fa"/>
    <w:p>
      <w:pPr>
        <w:pStyle w:val="Heading3"/>
      </w:pPr>
      <w:r>
        <w:t xml:space="preserve">4.2 Cultural Nuances as a Design Constraint and Asset</w:t>
      </w:r>
    </w:p>
    <w:p>
      <w:pPr>
        <w:pStyle w:val="FirstParagraph"/>
      </w:pPr>
      <w:r>
        <w:t xml:space="preserve">One of the most critical aspects of working as a</w:t>
      </w:r>
      <w:r>
        <w:t xml:space="preserve"> </w:t>
      </w:r>
      <w:r>
        <w:rPr>
          <w:bCs/>
          <w:b/>
        </w:rPr>
        <w:t xml:space="preserve">Graphic Designer</w:t>
      </w:r>
      <w:r>
        <w:t xml:space="preserve"> </w:t>
      </w:r>
      <w:r>
        <w:t xml:space="preserve">in</w:t>
      </w:r>
      <w:r>
        <w:t xml:space="preserve"> </w:t>
      </w:r>
      <w:r>
        <w:rPr>
          <w:bCs/>
          <w:b/>
        </w:rPr>
        <w:t xml:space="preserve">Myanmar Yangon</w:t>
      </w:r>
      <w:r>
        <w:t xml:space="preserve"> </w:t>
      </w:r>
      <w:r>
        <w:t xml:space="preserve">is the integration of cultural symbols. The visual language in Myanmar is deeply tied to Buddhist iconography, traditional motifs (such as the *Lacquer ware patterns*), and specific color symbolism associated with days of the week. A successful designer must understand these nuances to avoid cultural faux pas while creating compelling visuals. For international clients outsourcing work to Yangon, this cultural expertise is a significant value add that differentiates local talent from other regional competitors in Southeast Asia.</w:t>
      </w:r>
    </w:p>
    <w:bookmarkEnd w:id="24"/>
    <w:bookmarkStart w:id="25" w:name="Xdcccc680de8d66c79756ec99068ed672daf0b8f"/>
    <w:p>
      <w:pPr>
        <w:pStyle w:val="Heading3"/>
      </w:pPr>
      <w:r>
        <w:t xml:space="preserve">4 .3 Technological Challenges and Infrastructure</w:t>
      </w:r>
    </w:p>
    <w:p>
      <w:pPr>
        <w:pStyle w:val="FirstParagraph"/>
      </w:pPr>
      <w:r>
        <w:t xml:space="preserve">The "Lab" environment in</w:t>
      </w:r>
      <w:r>
        <w:t xml:space="preserve"> </w:t>
      </w:r>
      <w:r>
        <w:rPr>
          <w:bCs/>
          <w:b/>
        </w:rPr>
        <w:t xml:space="preserve">Myanmar Yangon</w:t>
      </w:r>
      <w:r>
        <w:t xml:space="preserve"> </w:t>
      </w:r>
      <w:r>
        <w:t xml:space="preserve">presents distinct physical challenges. Internet connectivity can be unstable, and power outages are not uncommon outside of central business districts like Sanchaung or Kamayut. For a</w:t>
      </w:r>
      <w:r>
        <w:t xml:space="preserve"> </w:t>
      </w:r>
      <w:r>
        <w:rPr>
          <w:bCs/>
          <w:b/>
        </w:rPr>
        <w:t xml:space="preserve">Graphic Designer</w:t>
      </w:r>
      <w:r>
        <w:t xml:space="preserve">, whose work is dependent on heavy software rendering and cloud uploads, these infrastructural deficits pose significant productivity risks. However, this has fostered a culture of resilience among Yangon-based designers. Many professionals maintain offline backups, utilize portable power banks for devices during outages, and optimize file sizes meticulously to ensure smooth delivery despite bandwidth limitations. This adaptability is a soft skill that has become essential in the local job description.</w:t>
      </w:r>
    </w:p>
    <w:bookmarkEnd w:id="25"/>
    <w:bookmarkStart w:id="26" w:name="the-bilingual-design-imperative"/>
    <w:p>
      <w:pPr>
        <w:pStyle w:val="Heading3"/>
      </w:pPr>
      <w:r>
        <w:t xml:space="preserve">4.4 The Bilingual Design Imperative</w:t>
      </w:r>
    </w:p>
    <w:p>
      <w:pPr>
        <w:pStyle w:val="FirstParagraph"/>
      </w:pPr>
      <w:r>
        <w:t xml:space="preserve">In</w:t>
      </w:r>
      <w:r>
        <w:t xml:space="preserve"> </w:t>
      </w:r>
      <w:r>
        <w:rPr>
          <w:bCs/>
          <w:b/>
        </w:rPr>
        <w:t xml:space="preserve">Myanmar Yangon</w:t>
      </w:r>
      <w:r>
        <w:t xml:space="preserve">, effective communication is often bilingual or trilingual (Burmese, English, and sometimes Chinese or Thai due to cross-border trade). A</w:t>
      </w:r>
      <w:r>
        <w:t xml:space="preserve"> </w:t>
      </w:r>
      <w:r>
        <w:rPr>
          <w:bCs/>
          <w:b/>
        </w:rPr>
        <w:t xml:space="preserve">Graphic Designer</w:t>
      </w:r>
      <w:r>
        <w:t xml:space="preserve"> </w:t>
      </w:r>
      <w:r>
        <w:t xml:space="preserve">must be proficient in typography for both Latin scripts and the complex Burmese script. The Burmese alphabet has unique typographic challenges that do not translate directly from Western design principles. Kerning, leading, and font selection require specialized knowledge. Designers who can seamlessly blend English branding with Burmese text legibility are highly sought after by local banks, telecommunications companies (such as MPT or Ooredoo), and government bodies undergoing digital transformation.</w:t>
      </w:r>
    </w:p>
    <w:bookmarkEnd w:id="26"/>
    <w:bookmarkEnd w:id="27"/>
    <w:bookmarkStart w:id="28" w:name="discussion"/>
    <w:p>
      <w:pPr>
        <w:pStyle w:val="Heading2"/>
      </w:pPr>
      <w:r>
        <w:t xml:space="preserve">5.0 Discussion</w:t>
      </w:r>
    </w:p>
    <w:p>
      <w:pPr>
        <w:pStyle w:val="FirstParagraph"/>
      </w:pPr>
      <w:r>
        <w:t xml:space="preserve">The role of the</w:t>
      </w:r>
      <w:r>
        <w:t xml:space="preserve"> </w:t>
      </w:r>
      <w:r>
        <w:rPr>
          <w:bCs/>
          <w:b/>
        </w:rPr>
        <w:t xml:space="preserve">Graphic Designer</w:t>
      </w:r>
      <w:r>
        <w:t xml:space="preserve"> </w:t>
      </w:r>
      <w:r>
        <w:t xml:space="preserve">in</w:t>
      </w:r>
      <w:r>
        <w:t xml:space="preserve"> </w:t>
      </w:r>
      <w:r>
        <w:rPr>
          <w:bCs/>
          <w:b/>
        </w:rPr>
        <w:t xml:space="preserve">Myanmar Yangon is evolving from a service provider to a strategic partner in business growth. As Myanmar integrates further into the global economy, particularly through ASEAN initiatives, local businesses are competing for international attention. They cannot afford generic designs; they require sophisticated branding that speaks both locally and globally.</w:t>
      </w:r>
      <w:r>
        <w:rPr>
          <w:bCs/>
          <w:b/>
        </w:rPr>
        <w:t xml:space="preserve"> </w:t>
      </w:r>
      <w:r>
        <w:rPr>
          <w:bCs/>
          <w:b/>
        </w:rPr>
        <w:t xml:space="preserve">Furthermore, the rise of remote work has allowed Yangon-based designers to access global markets directly via platforms like Upwork or Fiverr. This "digital nomad" trend is mitigating some of the local economic constraints, allowing talented individuals in</w:t>
      </w:r>
      <w:r>
        <w:rPr>
          <w:bCs/>
          <w:b/>
        </w:rPr>
        <w:t xml:space="preserve"> </w:t>
      </w:r>
      <w:r>
        <w:rPr>
          <w:bCs/>
          <w:b/>
          <w:bCs/>
          <w:b/>
        </w:rPr>
        <w:t xml:space="preserve">Myanmar Yangon</w:t>
      </w:r>
      <w:r>
        <w:rPr>
          <w:bCs/>
          <w:b/>
        </w:rPr>
        <w:t xml:space="preserve"> </w:t>
      </w:r>
      <w:r>
        <w:rPr>
          <w:bCs/>
          <w:b/>
        </w:rPr>
        <w:t xml:space="preserve">to earn in foreign currency while living with a lower cost of living. However, this also raises competition from global talents, forcing local designers to raise their quality standards continuously.</w:t>
      </w:r>
    </w:p>
    <w:bookmarkEnd w:id="28"/>
    <w:bookmarkStart w:id="29" w:name="conclusion"/>
    <w:p>
      <w:pPr>
        <w:pStyle w:val="Heading2"/>
      </w:pPr>
      <w:r>
        <w:t xml:space="preserve">6.0 Conclusion</w:t>
      </w:r>
    </w:p>
    <w:p>
      <w:pPr>
        <w:pStyle w:val="FirstParagraph"/>
      </w:pPr>
      <w:r>
        <w:t xml:space="preserve">In conclusion, this lab report confirms that the profession of the</w:t>
      </w:r>
      <w:r>
        <w:t xml:space="preserve"> </w:t>
      </w:r>
      <w:r>
        <w:rPr>
          <w:bCs/>
          <w:b/>
        </w:rPr>
        <w:t xml:space="preserve">Graphic Designer</w:t>
      </w:r>
      <w:r>
        <w:t xml:space="preserve"> </w:t>
      </w:r>
      <w:r>
        <w:t xml:space="preserve">in</w:t>
      </w:r>
      <w:r>
        <w:t xml:space="preserve"> </w:t>
      </w:r>
      <w:r>
        <w:rPr>
          <w:bCs/>
          <w:b/>
        </w:rPr>
        <w:t xml:space="preserve">Myanmar Yangon is at a pivotal juncture. The city offers a unique laboratory for observing how design adapts to infrastructural constraints and rich cultural traditions. While challenges regarding internet stability and formal education exist, they are being overcome by digital literacy and creative resilience.</w:t>
      </w:r>
      <w:r>
        <w:rPr>
          <w:bCs/>
          <w:b/>
        </w:rPr>
        <w:t xml:space="preserve"> </w:t>
      </w:r>
      <w:r>
        <w:rPr>
          <w:bCs/>
          <w:b/>
        </w:rPr>
        <w:t xml:space="preserve">For aspiring designers in this region, the path forward requires not just technical mastery of tools but also an acute sensitivity to Burmese culture and the ability to operate efficiently within infrastructural limitations. The market is ripe for innovation, particularly in UX/UI design and digital marketing assets. As</w:t>
      </w:r>
      <w:r>
        <w:rPr>
          <w:bCs/>
          <w:b/>
        </w:rPr>
        <w:t xml:space="preserve"> </w:t>
      </w:r>
      <w:r>
        <w:rPr>
          <w:bCs/>
          <w:b/>
          <w:bCs/>
          <w:b/>
        </w:rPr>
        <w:t xml:space="preserve">Myanmar Yangon continues its economic development, the</w:t>
      </w:r>
      <w:r>
        <w:rPr>
          <w:bCs/>
          <w:b/>
          <w:bCs/>
          <w:b/>
        </w:rPr>
        <w:t xml:space="preserve"> </w:t>
      </w:r>
      <w:r>
        <w:rPr>
          <w:bCs/>
          <w:b/>
          <w:bCs/>
          <w:b/>
          <w:bCs/>
          <w:b/>
        </w:rPr>
        <w:t xml:space="preserve">Graphic Designer</w:t>
      </w:r>
      <w:r>
        <w:rPr>
          <w:bCs/>
          <w:b/>
          <w:bCs/>
          <w:b/>
        </w:rPr>
        <w:t xml:space="preserve"> </w:t>
      </w:r>
      <w:r>
        <w:rPr>
          <w:bCs/>
          <w:b/>
          <w:bCs/>
          <w:b/>
        </w:rPr>
        <w:t xml:space="preserve">will remain a central figure in shaping the nation's visual identity on both local and international stages.</w:t>
      </w:r>
    </w:p>
    <w:bookmarkEnd w:id="29"/>
    <w:bookmarkStart w:id="30" w:name="recommendations-for-stakeholders"/>
    <w:p>
      <w:pPr>
        <w:pStyle w:val="Heading2"/>
      </w:pPr>
      <w:r>
        <w:t xml:space="preserve">7.0 Recommendations for Stakeholders</w:t>
      </w:r>
    </w:p>
    <w:p>
      <w:pPr>
        <w:pStyle w:val="FirstParagraph"/>
      </w:pPr>
      <w:r>
        <w:t xml:space="preserve">-&lt; strong &gt;For Educational Institutions: Curricula should be updated to focus more on digital product design and UX rather than traditional print, with specific modules on Burmese typography.</w:t>
      </w:r>
      <w:r>
        <w:t xml:space="preserve"> </w:t>
      </w:r>
      <w:r>
        <w:t xml:space="preserve">-&lt; strong &gt;For Businesses in Yangon: Invest in better hardware infrastructure and stable internet connections for creative teams to maximize output.</w:t>
      </w:r>
      <w:r>
        <w:t xml:space="preserve"> </w:t>
      </w:r>
      <w:r>
        <w:t xml:space="preserve">-&lt; strong &gt;For Designers: Develop a niche specialization (e.g., Motion Graphics or Branding) to stand out in the competitive</w:t>
      </w:r>
    </w:p>
    <w:p>
      <w:pPr>
        <w:pStyle w:val="BodyText"/>
      </w:pPr>
      <w:r>
        <w:t xml:space="preserve">Myanmar Yangon market.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Graphic Designer Role in Myanmar Yangon</dc:title>
  <dc:creator/>
  <dc:language>en</dc:language>
  <cp:keywords/>
  <dcterms:created xsi:type="dcterms:W3CDTF">2026-07-29T18:57:07Z</dcterms:created>
  <dcterms:modified xsi:type="dcterms:W3CDTF">2026-07-29T18:57:07Z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