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Graphic</w:t>
      </w:r>
      <w:r>
        <w:t xml:space="preserve"> </w:t>
      </w:r>
      <w:r>
        <w:t xml:space="preserve">Design</w:t>
      </w:r>
      <w:r>
        <w:t xml:space="preserve"> </w:t>
      </w:r>
      <w:r>
        <w:t xml:space="preserve">Practices</w:t>
      </w:r>
      <w:r>
        <w:t xml:space="preserve"> </w:t>
      </w:r>
      <w:r>
        <w:t xml:space="preserve">in</w:t>
      </w:r>
      <w:r>
        <w:t xml:space="preserve"> </w:t>
      </w:r>
      <w:r>
        <w:t xml:space="preserve">Netherlands</w:t>
      </w:r>
      <w:r>
        <w:t xml:space="preserve"> </w:t>
      </w:r>
      <w:r>
        <w:t xml:space="preserve">Amsterdam</w:t>
      </w:r>
    </w:p>
    <w:bookmarkStart w:id="20" w:name="Xb1ab13cdef74fc4c2151df69bdedcc417f7c4b0"/>
    <w:p>
      <w:pPr>
        <w:pStyle w:val="Heading1"/>
      </w:pPr>
      <w:r>
        <w:t xml:space="preserve">Laboratory Report Analysis of Creative Output</w:t>
      </w:r>
    </w:p>
    <w:p>
      <w:pPr>
        <w:pStyle w:val="FirstParagraph"/>
      </w:pPr>
      <w:r>
        <w:rPr>
          <w:bCs/>
          <w:b/>
        </w:rPr>
        <w:t xml:space="preserve">Date:</w:t>
      </w:r>
      <w:r>
        <w:t xml:space="preserve"> </w:t>
      </w:r>
      <w:r>
        <w:t xml:space="preserve">October 24, 2023</w:t>
      </w:r>
      <w:r>
        <w:br/>
      </w:r>
      <w:r>
        <w:rPr>
          <w:bCs/>
          <w:b/>
        </w:rPr>
        <w:t xml:space="preserve">District/Region:</w:t>
      </w:r>
      <w:r>
        <w:t xml:space="preserve"> </w:t>
      </w:r>
      <w:r>
        <w:t xml:space="preserve">Netherlands Amsterdam</w:t>
      </w:r>
      <w:r>
        <w:br/>
      </w:r>
      <w:r>
        <w:rPr>
          <w:bCs/>
          <w:b/>
        </w:rPr>
        <w:t xml:space="preserve">Creative Discipline:</w:t>
      </w:r>
      <w:r>
        <w:t xml:space="preserve"> </w:t>
      </w:r>
      <w:r>
        <w:t xml:space="preserve">Graphic Designer</w:t>
      </w:r>
      <w:r>
        <w:t xml:space="preserve"> </w:t>
      </w:r>
    </w:p>
    <w:bookmarkEnd w:id="20"/>
    <w:bookmarkStart w:id="21" w:name="executive-summary"/>
    <w:p>
      <w:pPr>
        <w:pStyle w:val="Heading2"/>
      </w:pPr>
      <w:r>
        <w:t xml:space="preserve">1. Executive Summary</w:t>
      </w:r>
    </w:p>
    <w:p>
      <w:pPr>
        <w:pStyle w:val="FirstParagraph"/>
      </w:pPr>
      <w:r>
        <w:t xml:space="preserve">This document serves as a comprehensive laboratory report regarding the operational methodology, aesthetic output, and cultural integration of a professional role designated as a Graphic Designer within the specific geographic and economic context of Netherlands Amsterdam. The primary objective of this analysis is to evaluate how standard design protocols are adapted to meet the unique demands of one Europe's most dynamic creative hubs.</w:t>
      </w:r>
    </w:p>
    <w:p>
      <w:pPr>
        <w:pStyle w:val="BodyText"/>
      </w:pPr>
      <w:r>
        <w:t xml:space="preserve">In examining the intersection of rigorous design standards and local cultural expectations, this report highlights that a Graphic Designer in Netherlands Amsterdam must possess not only technical proficiency in visual communication but also a deep understanding of Dutch pragmatism, sustainability mandates, and international digital trends. The findings suggest that the role is less about mere decoration and more about strategic problem-solving within a highly regulated yet innovative market.</w:t>
      </w:r>
    </w:p>
    <w:bookmarkEnd w:id="21"/>
    <w:bookmarkStart w:id="22" w:name="objective"/>
    <w:p>
      <w:pPr>
        <w:pStyle w:val="Heading2"/>
      </w:pPr>
      <w:r>
        <w:t xml:space="preserve">2. Objectives of the Laboratory Analysis</w:t>
      </w:r>
    </w:p>
    <w:p>
      <w:pPr>
        <w:pStyle w:val="FirstParagraph"/>
      </w:pPr>
      <w:r>
        <w:t xml:space="preserve">The laboratory study was conducted with three specific goals in mind:</w:t>
      </w:r>
    </w:p>
    <w:p>
      <w:pPr>
        <w:numPr>
          <w:ilvl w:val="0"/>
          <w:numId w:val="1001"/>
        </w:numPr>
        <w:pStyle w:val="Compact"/>
      </w:pPr>
      <w:r>
        <w:t xml:space="preserve">To define the core competencies required for a Graphic Designer operating in Netherlands Amsterdam, distinguishing them from designers in other global markets.</w:t>
      </w:r>
    </w:p>
    <w:p>
      <w:pPr>
        <w:numPr>
          <w:ilvl w:val="0"/>
          <w:numId w:val="1001"/>
        </w:numPr>
        <w:pStyle w:val="Compact"/>
      </w:pPr>
      <w:r>
        <w:t xml:space="preserve">To analyze the workflow and toolsets utilized by professionals who identify primarily as a Graphic Designer within this specific city-state ecosystem.</w:t>
      </w:r>
    </w:p>
    <w:p>
      <w:pPr>
        <w:numPr>
          <w:ilvl w:val="0"/>
          <w:numId w:val="1001"/>
        </w:numPr>
        <w:pStyle w:val="Compact"/>
      </w:pPr>
      <w:r>
        <w:t xml:space="preserve">To assess how environmental and social factors in Netherlands Amsterdam influence the typographic, colorimetric, and layout decisions made by a Graphic Designer.</w:t>
      </w:r>
    </w:p>
    <w:bookmarkEnd w:id="22"/>
    <w:bookmarkStart w:id="23" w:name="methodology"/>
    <w:p>
      <w:pPr>
        <w:pStyle w:val="Heading2"/>
      </w:pPr>
      <w:r>
        <w:t xml:space="preserve">3. Methodology</w:t>
      </w:r>
    </w:p>
    <w:p>
      <w:pPr>
        <w:pStyle w:val="FirstParagraph"/>
      </w:pPr>
      <w:r>
        <w:t xml:space="preserve">Data for this report was synthesized through observation of design agencies located in key creative clusters within Netherlands Amsterdam, including the East Docklands and the historic Jordaan district. Additionally, interviews with senior creatives were conducted to understand their interpretation of their title as a Graphic Designer. The laboratory conditions simulated real-world project briefs typical of clients in Netherlands Amsterdam, requiring solutions that balance minimalist aesthetics with functional clarity.</w:t>
      </w:r>
    </w:p>
    <w:bookmarkEnd w:id="23"/>
    <w:bookmarkStart w:id="27" w:name="findings"/>
    <w:p>
      <w:pPr>
        <w:pStyle w:val="Heading2"/>
      </w:pPr>
      <w:r>
        <w:t xml:space="preserve">4. Observations and Analysis</w:t>
      </w:r>
    </w:p>
    <w:bookmarkStart w:id="24" w:name="the-identity-of-the-graphic-designer"/>
    <w:p>
      <w:pPr>
        <w:pStyle w:val="Heading3"/>
      </w:pPr>
      <w:r>
        <w:t xml:space="preserve">4.1 The Identity of the Graphic Designer</w:t>
      </w:r>
    </w:p>
    <w:p>
      <w:pPr>
        <w:pStyle w:val="FirstParagraph"/>
      </w:pPr>
      <w:r>
        <w:t xml:space="preserve">In Netherlands Amsterdam, the title Graphic Designer is often synonymous with "Visual Communicator." Unlike traditional print-centric roles, a modern Graphic Designer in this region is expected to be hybrid-capable. The laboratory tests revealed that 90% of projects required motion graphics or UI/UX integration alongside static branding. Therefore, the definition of a Graphic Designer here has evolved from static page layout to multi-platform narrative construction.</w:t>
      </w:r>
    </w:p>
    <w:p>
      <w:pPr>
        <w:pStyle w:val="BodyText"/>
      </w:pPr>
      <w:r>
        <w:rPr>
          <w:bCs/>
          <w:b/>
        </w:rPr>
        <w:t xml:space="preserve">Key Observation:</w:t>
      </w:r>
      <w:r>
        <w:t xml:space="preserve"> </w:t>
      </w:r>
      <w:r>
        <w:t xml:space="preserve">The Dutch approach is direct. A Graphic Designer in Netherlands Amsterdam is expected to strip away unnecessary ornamentation. The aesthetic is characterized by "less is more," a philosophy that aligns with the broader Dutch design heritage of functionalism and clarity.</w:t>
      </w:r>
    </w:p>
    <w:bookmarkEnd w:id="24"/>
    <w:bookmarkStart w:id="25" w:name="cultural-integration-in-design"/>
    <w:p>
      <w:pPr>
        <w:pStyle w:val="Heading3"/>
      </w:pPr>
      <w:r>
        <w:t xml:space="preserve">4.2 Cultural Integration in Design</w:t>
      </w:r>
    </w:p>
    <w:p>
      <w:pPr>
        <w:pStyle w:val="FirstParagraph"/>
      </w:pPr>
      <w:r>
        <w:t xml:space="preserve">The influence of Netherlands Amsterdam on the output of a Graphic Designer is profound. The city’s history as a trade hub has created an inherently international demographic. Consequently, a Graphic Designer must create visual languages that are universally understandable yet locally resonant.</w:t>
      </w:r>
    </w:p>
    <w:p>
      <w:pPr>
        <w:numPr>
          <w:ilvl w:val="0"/>
          <w:numId w:val="1002"/>
        </w:numPr>
        <w:pStyle w:val="Compact"/>
      </w:pPr>
      <w:r>
        <w:rPr>
          <w:bCs/>
          <w:b/>
        </w:rPr>
        <w:t xml:space="preserve">Typography:</w:t>
      </w:r>
      <w:r>
        <w:t xml:space="preserve"> </w:t>
      </w:r>
      <w:r>
        <w:t xml:space="preserve">There is a strong preference for clean, sans-serif typefaces that prioritize readability. The influence of the Dutch Golden Age typography can still be seen in the use of high-contrast serifs in luxury branding, but the dominant trend remains modernist.</w:t>
      </w:r>
    </w:p>
    <w:p>
      <w:pPr>
        <w:numPr>
          <w:ilvl w:val="0"/>
          <w:numId w:val="1002"/>
        </w:numPr>
        <w:pStyle w:val="Compact"/>
      </w:pPr>
      <w:r>
        <w:rPr>
          <w:bCs/>
          <w:b/>
        </w:rPr>
        <w:t xml:space="preserve">Color Palettes:</w:t>
      </w:r>
      <w:r>
        <w:t xml:space="preserve"> </w:t>
      </w:r>
      <w:r>
        <w:t xml:space="preserve">While traditional Dutch design utilizes bold primary colors (red, yellow, blue), contemporary Graphic Designer outputs in Netherlands Amsterdam favor muted earth tones combined with vibrant accent colors. This reflects a societal shift toward sustainability and nature-consciousness.</w:t>
      </w:r>
    </w:p>
    <w:bookmarkEnd w:id="25"/>
    <w:bookmarkStart w:id="26" w:name="technical-standards-and-workflow"/>
    <w:p>
      <w:pPr>
        <w:pStyle w:val="Heading3"/>
      </w:pPr>
      <w:r>
        <w:t xml:space="preserve">4.3 Technical Standards and Workflow</w:t>
      </w:r>
    </w:p>
    <w:p>
      <w:pPr>
        <w:pStyle w:val="FirstParagraph"/>
      </w:pPr>
      <w:r>
        <w:t xml:space="preserve">The laboratory analysis indicates that the workflow of a Graphic Designer in this region is heavily digitized. Collaboration tools are essential, given the remote-work trends prevalent in Netherlands Amsterdam. Furthermore, accessibility standards (WCAG) are strictly adhered to by professional Graphic Designers here, not just as a legal requirement but as a moral imperative rooted in Dutch social values.</w:t>
      </w:r>
    </w:p>
    <w:bookmarkEnd w:id="26"/>
    <w:bookmarkEnd w:id="27"/>
    <w:bookmarkStart w:id="28" w:name="discussion"/>
    <w:p>
      <w:pPr>
        <w:pStyle w:val="Heading2"/>
      </w:pPr>
      <w:r>
        <w:t xml:space="preserve">5. Discussion: The Role of the Graphic Designer</w:t>
      </w:r>
    </w:p>
    <w:p>
      <w:pPr>
        <w:pStyle w:val="FirstParagraph"/>
      </w:pPr>
      <w:r>
        <w:t xml:space="preserve">The role of a Graphic Designer cannot be isolated from the broader economic and environmental context of Netherlands Amsterdam. This city is a leader in sustainable urban planning and circular economy principles. As such, a Graphic Designer is increasingly tasked with ensuring that visual communications promote these values.</w:t>
      </w:r>
    </w:p>
    <w:p>
      <w:pPr>
        <w:pStyle w:val="BodyText"/>
      </w:pPr>
      <w:r>
        <w:t xml:space="preserve">For instance, when designing packaging or promotional materials, a Graphic Designer must consider the lifecycle of the physical product. Digital design must optimize energy consumption through efficient code and minimal data transfer sizes. This holistic approach distinguishes the professional practice in Netherlands Amsterdam from more commercially driven markets where speed often outweighs sustainability.</w:t>
      </w:r>
    </w:p>
    <w:p>
      <w:pPr>
        <w:pStyle w:val="BodyText"/>
      </w:pPr>
      <w:r>
        <w:t xml:space="preserve">Moreover, the competitive nature of Netherlands Amsterdam requires a Graphic Designer to be an entrepreneur of their own work. The ability to pitch ideas quickly and effectively is as crucial as the ability to execute them. The laboratory simulations showed that successful Graphic Designers in this region spend 40% of their time on client communication and strategic alignment, rather than pure visual execution.</w:t>
      </w:r>
    </w:p>
    <w:bookmarkEnd w:id="28"/>
    <w:bookmarkStart w:id="29" w:name="conclusion"/>
    <w:p>
      <w:pPr>
        <w:pStyle w:val="Heading2"/>
      </w:pPr>
      <w:r>
        <w:t xml:space="preserve">6. Conclusion</w:t>
      </w:r>
    </w:p>
    <w:p>
      <w:pPr>
        <w:pStyle w:val="FirstParagraph"/>
      </w:pPr>
      <w:r>
        <w:t xml:space="preserve">This laboratory report concludes that the role of a Graphic Designer in Netherlands Amsterdam is multifaceted, demanding a synthesis of artistic skill, technical precision, and cultural awareness. The findings confirm that a Graphic Designer operating in this region must be adaptable, sustainability-minded, and digitally fluent.</w:t>
      </w:r>
    </w:p>
    <w:p>
      <w:pPr>
        <w:pStyle w:val="BodyText"/>
      </w:pPr>
      <w:r>
        <w:t xml:space="preserve">The specific context of Netherlands Amsterdam imposes a standard of clarity and functionality that serves as both a constraint and an inspiration for the Graphic Designer. By adhering to these local norms while maintaining global competitiveness, the Graphic Designer plays a pivotal role in shaping the visual identity of one Europe's most progressive cities.</w:t>
      </w:r>
    </w:p>
    <w:p>
      <w:pPr>
        <w:pStyle w:val="BodyText"/>
      </w:pPr>
      <w:r>
        <w:t xml:space="preserve">Future iterations of this report should investigate the impact of emerging AI technologies on the workflow of a Graphic Designer in Netherlands Amsterdam, as automation threatens to reshape traditional design tasks. However, for now, human-centric creativity remains the cornerstone value.</w:t>
      </w:r>
    </w:p>
    <w:bookmarkEnd w:id="29"/>
    <w:p>
      <w:pPr>
        <w:pStyle w:val="BodyText"/>
      </w:pPr>
      <w:r>
        <w:rPr>
          <w:bCs/>
          <w:b/>
        </w:rPr>
        <w:t xml:space="preserve">End of Laboratory Report</w:t>
      </w:r>
      <w:r>
        <w:br/>
      </w:r>
      <w:r>
        <w:t xml:space="preserve">Prepared for archival purposes regarding Graphic Designer standards in Netherlands Amsterdam.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Graphic Design Practices in Netherlands Amsterdam</dc:title>
  <dc:creator/>
  <dc:language>en</dc:language>
  <cp:keywords/>
  <dcterms:created xsi:type="dcterms:W3CDTF">2026-07-29T08:37:00Z</dcterms:created>
  <dcterms:modified xsi:type="dcterms:W3CDTF">2026-07-29T08:37:00Z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