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Designer</w:t>
      </w:r>
      <w:r>
        <w:t xml:space="preserve"> </w:t>
      </w:r>
      <w:r>
        <w:t xml:space="preserve">Analysis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0" w:name="Xd51c91705eeacd21b65060a03a928aef8618d54"/>
    <w:p>
      <w:pPr>
        <w:pStyle w:val="Heading1"/>
      </w:pPr>
      <w:r>
        <w:t xml:space="preserve">Laboratory Report: Professional Role Analysis of the Graphic Designer</w:t>
      </w:r>
    </w:p>
    <w:p>
      <w:pPr>
        <w:pStyle w:val="FirstParagraph"/>
      </w:pPr>
      <w:r>
        <w:rPr>
          <w:bCs/>
          <w:b/>
        </w:rPr>
        <w:t xml:space="preserve">Region:</w:t>
      </w:r>
      <w:r>
        <w:t xml:space="preserve"> </w:t>
      </w:r>
      <w:r>
        <w:t xml:space="preserve">Pakistan, Karachi</w:t>
      </w:r>
    </w:p>
    <w:p>
      <w:pPr>
        <w:pStyle w:val="BodyText"/>
      </w:pPr>
      <w:r>
        <w:rPr>
          <w:bCs/>
          <w:b/>
        </w:rPr>
        <w:t xml:space="preserve">Date:</w:t>
      </w:r>
    </w:p>
    <w:p>
      <w:pPr>
        <w:pStyle w:val="BodyText"/>
      </w:pPr>
      <w:r>
        <w:t xml:space="preserve">. October 26, 2023</w:t>
      </w:r>
    </w:p>
    <w:p>
      <w:pPr>
        <w:pStyle w:val="BodyText"/>
      </w:pPr>
      <w:r>
        <w:br/>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This laboratory report aims to analyze the multifaceted role of a Graphic Designer within the dynamic economic and cultural landscape of Pakistan, specifically focusing on Karachi, its largest city and commercial hub. The study examines the technical skills required, market demand in Karachi's diverse industries, regulatory environments unique to Pakistan, and the challenges faced by creative professionals in this region. By dissecting these elements we provide a comprehensive overview that underscores why Graphic Design is critical to modern business strategy both locally for international trade.</w:t>
      </w:r>
    </w:p>
    <w:bookmarkEnd w:id="21"/>
    <w:bookmarkStart w:id="22" w:name="objectives"/>
    <w:p>
      <w:pPr>
        <w:pStyle w:val="Heading2"/>
      </w:pPr>
      <w:r>
        <w:t xml:space="preserve">2. Objectives</w:t>
      </w:r>
    </w:p>
    <w:p>
      <w:pPr>
        <w:pStyle w:val="FirstParagraph"/>
      </w:pPr>
      <w:r>
        <w:t xml:space="preserve">The primary objectives of this laboratory study are:</w:t>
      </w:r>
    </w:p>
    <w:p>
      <w:pPr>
        <w:pStyle w:val="BodyText"/>
      </w:pPr>
      <w:r>
        <w:t xml:space="preserve">To define the core competencies required for a Graphic Designer operating in Pakistan.</w:t>
      </w:r>
    </w:p>
    <w:p>
      <w:pPr>
        <w:pStyle w:val="BodyText"/>
      </w:pPr>
      <w:r>
        <w:t xml:space="preserve">To assess the demand and supply dynamics of graphic design services in Karachi.</w:t>
      </w:r>
    </w:p>
    <w:p>
      <w:pPr>
        <w:pStyle w:val="BodyText"/>
      </w:pPr>
      <w:r>
        <w:t xml:space="preserve">To identify specific challenges related to infrastructure, regulation, and competition within Pakistan's creative sector.</w:t>
      </w:r>
    </w:p>
    <w:bookmarkEnd w:id="22"/>
    <w:bookmarkStart w:id="26" w:name="methodology"/>
    <w:p>
      <w:pPr>
        <w:pStyle w:val="Heading2"/>
      </w:pPr>
      <w:r>
        <w:t xml:space="preserve">3. Methodology</w:t>
      </w:r>
    </w:p>
    <w:p>
      <w:pPr>
        <w:pStyle w:val="FirstParagraph"/>
      </w:pPr>
      <w:r>
        <w:t xml:space="preserve">This report utilizes a mixed-methods approach combining qualitative interviews with practicing designers in Karachi, quantitative analysis of job postings from major Pakistani employment platforms such as Rozee.pk and LinkedIn (filtered for Karachi region), and an examination of government policies affecting freelancers and digital businesses in Pakistan. Data collection occurred over a three-month period between January 2023 to March 2023.</w:t>
      </w:r>
    </w:p>
    <w:bookmarkStart w:id="25" w:name="findings"/>
    <w:p>
      <w:pPr>
        <w:pStyle w:val="Heading4"/>
      </w:pPr>
      <w:r>
        <w:t xml:space="preserve">4. Findings</w:t>
      </w:r>
    </w:p>
    <w:bookmarkStart w:id="23" w:name="Xc3188d516a2a3518e51a1ba0756f1bc11a869a6"/>
    <w:p>
      <w:pPr>
        <w:pStyle w:val="Heading5"/>
      </w:pPr>
      <w:r>
        <w:t xml:space="preserve">1. Skill Requirements and Technical Proficiency</w:t>
      </w:r>
    </w:p>
    <w:p>
      <w:pPr>
        <w:pStyle w:val="FirstParagraph"/>
      </w:pPr>
      <w:r>
        <w:t xml:space="preserve">The role of a Graphic Designer in Pakistan extends beyond aesthetic creativity; it requires robust technical proficiency in industry-standard software such as Adobe Creative Suite (Photoshop, Illustrator, InDesign), CorelDRAW which remains popular among print shops across Pakistan due to its cost-effectiveness compared to Adobe products. Additionally familiarity with UI/UX tools like Figma is increasingly demanded by Karachi-based tech startups and fintech companies aiming for global markets.</w:t>
      </w:r>
    </w:p>
    <w:p>
      <w:pPr>
        <w:pStyle w:val="BodyText"/>
      </w:pPr>
      <w:r>
        <w:t xml:space="preserve">In addition there is a growing emphasis on motion graphics video editing skills (After Effects Premiere Pro) driven by the boom in digital marketing agencies within Pakistan particularly those serving local SMEs looking to expand their online presence through social media platforms like Facebook Instagram TikTok which have massive user bases in Karachi.</w:t>
      </w:r>
    </w:p>
    <w:bookmarkEnd w:id="23"/>
    <w:bookmarkStart w:id="24" w:name="market-dynamics-in-karachi-pakistan"/>
    <w:p>
      <w:pPr>
        <w:pStyle w:val="Heading5"/>
      </w:pPr>
      <w:r>
        <w:t xml:space="preserve">2. Market Dynamics in Karachi, Pakistan</w:t>
      </w:r>
    </w:p>
    <w:p>
      <w:pPr>
        <w:pStyle w:val="FirstParagraph"/>
      </w:pPr>
      <w:r>
        <w:t xml:space="preserve">Karachi serves as Pakistan's financial capital hosting numerous multinational corporations banks advertising agencies manufacturing firms retail chains and a burgeoning startup ecosystem all of whom require high-quality visual communication thus driving significant demand for skilled Graphic Designers.</w:t>
      </w:r>
    </w:p>
    <w:p>
      <w:pPr>
        <w:pStyle w:val="BodyText"/>
      </w:pPr>
      <w:r>
        <w:br/>
      </w:r>
    </w:p>
    <w:p>
      <w:pPr>
        <w:pStyle w:val="BodyText"/>
      </w:pPr>
      <w:r>
        <w:t xml:space="preserve">Industry Sector</w:t>
      </w:r>
    </w:p>
    <w:bookmarkEnd w:id="24"/>
    <w:bookmarkEnd w:id="25"/>
    <w:bookmarkEnd w:id="26"/>
    <w:p>
      <w:pPr>
        <w:pStyle w:val="BodyText"/>
      </w:pPr>
      <w:r>
        <w:t xml:space="preserve">Demand Level in Karachi</w:t>
      </w:r>
    </w:p>
    <w:p>
      <w:pPr>
        <w:pStyle w:val="BodyText"/>
      </w:pPr>
      <w:r>
        <w:t xml:space="preserve">Key Responsibilities of Designer</w:t>
      </w:r>
    </w:p>
    <w:p>
      <w:pPr>
        <w:pStyle w:val="BodyText"/>
      </w:pPr>
      <w:r>
        <w:t xml:space="preserve">Retail &amp; E-commerce</w:t>
      </w:r>
    </w:p>
    <w:p>
      <w:pPr>
        <w:pStyle w:val="BodyText"/>
      </w:pPr>
      <w:r>
        <w:t xml:space="preserve">&gt;&gt;High&lt;&lt;</w:t>
      </w:r>
    </w:p>
    <w:p>
      <w:pPr>
        <w:pStyle w:val="BodyText"/>
      </w:pPr>
      <w:r>
        <w:t xml:space="preserve">.Product packaging social media visuals web banners.</w:t>
      </w:r>
    </w:p>
    <w:p>
      <w:pPr>
        <w:pStyle w:val="BodyText"/>
      </w:pPr>
      <w:r>
        <w:t xml:space="preserve">.</w:t>
      </w:r>
    </w:p>
    <w:bookmarkStart w:id="27" w:name="challenges"/>
    <w:p>
      <w:pPr>
        <w:pStyle w:val="Heading4"/>
      </w:pPr>
      <w:r>
        <w:t xml:space="preserve">5. Challenges Faced by Graphic Designers in Pakistan Karachi</w:t>
      </w:r>
    </w:p>
    <w:p>
      <w:pPr>
        <w:pStyle w:val="FirstParagraph"/>
      </w:pPr>
      <w:r>
        <w:t xml:space="preserve">Despite the high demand several challenges impede optimal performance and growth for designers operating within this geographic context:</w:t>
      </w:r>
    </w:p>
    <w:p>
      <w:pPr>
        <w:pStyle w:val="BodyText"/>
      </w:pPr>
      <w:r>
        <w:br/>
      </w:r>
    </w:p>
    <w:p>
      <w:pPr>
        <w:numPr>
          <w:ilvl w:val="0"/>
          <w:numId w:val="1001"/>
        </w:numPr>
        <w:pStyle w:val="Compact"/>
      </w:pPr>
      <w:r>
        <w:rPr>
          <w:bCs/>
          <w:b/>
        </w:rPr>
        <w:t xml:space="preserve">Infrastructure Issues:</w:t>
      </w:r>
    </w:p>
    <w:p>
      <w:pPr>
        <w:numPr>
          <w:ilvl w:val="0"/>
          <w:numId w:val="1000"/>
        </w:numPr>
        <w:pStyle w:val="Compact"/>
      </w:pPr>
      <w:r>
        <w:t xml:space="preserve">.Pakistan continues to face intermittent power outages electricity shortages particularly severe in Karachi during peak summer months. This necessitates reliance on inverters generators increasing operational costs for freelancers and small agencies.</w:t>
      </w:r>
    </w:p>
    <w:p>
      <w:pPr>
        <w:numPr>
          <w:ilvl w:val="0"/>
          <w:numId w:val="1001"/>
        </w:numPr>
        <w:pStyle w:val="Compact"/>
      </w:pPr>
      <w:r>
        <w:rPr>
          <w:bCs/>
          <w:b/>
        </w:rPr>
        <w:t xml:space="preserve">Digital Divide &amp; Internet Reliability:</w:t>
      </w:r>
    </w:p>
    <w:p>
      <w:pPr>
        <w:numPr>
          <w:ilvl w:val="0"/>
          <w:numId w:val="1000"/>
        </w:numPr>
        <w:pStyle w:val="Compact"/>
      </w:pPr>
      <w:r>
        <w:t xml:space="preserve">.While urban centers like Karachi boast relatively better internet connectivity compared to rural areas bandwidth throttling high latency periods and occasional outages remain common issues impacting real-time collaboration with international clients.</w:t>
      </w:r>
    </w:p>
    <w:p>
      <w:pPr>
        <w:numPr>
          <w:ilvl w:val="0"/>
          <w:numId w:val="1001"/>
        </w:numPr>
        <w:pStyle w:val="Compact"/>
      </w:pPr>
      <w:r>
        <w:rPr>
          <w:bCs/>
          <w:b/>
        </w:rPr>
        <w:t xml:space="preserve">Regulatory Uncertainty:</w:t>
      </w:r>
    </w:p>
    <w:p>
      <w:pPr>
        <w:numPr>
          <w:ilvl w:val="0"/>
          <w:numId w:val="1000"/>
        </w:numPr>
        <w:pStyle w:val="Compact"/>
      </w:pPr>
      <w:r>
        <w:t xml:space="preserve">.Freelancers often struggle navigating complex tax regulations payment gateway restrictions imposed by State Bank of Pakistan foreign exchange controls limiting easy access to international payments via platforms like PayPal which are not fully operational in Pakistan. Although Western Union MoneyGram alternatives exist they involve higher transaction fees delays.</w:t>
      </w:r>
    </w:p>
    <w:p>
      <w:pPr>
        <w:numPr>
          <w:ilvl w:val="0"/>
          <w:numId w:val="1001"/>
        </w:numPr>
        <w:pStyle w:val="Compact"/>
      </w:pPr>
      <w:r>
        <w:rPr>
          <w:bCs/>
          <w:b/>
        </w:rPr>
        <w:t xml:space="preserve">Perception &amp; Value Recognition:</w:t>
      </w:r>
    </w:p>
    <w:p>
      <w:pPr>
        <w:numPr>
          <w:ilvl w:val="0"/>
          <w:numId w:val="1000"/>
        </w:numPr>
        <w:pStyle w:val="Compact"/>
      </w:pPr>
      <w:r>
        <w:t xml:space="preserve">.Despite progress there remains a segment within traditional Pakistani business cultures where creative services undervalued perceived as "optional" rather than essential leading to lowball negotiations delayed payments especially among smaller enterprises unfamiliar with professional design standards.</w:t>
      </w:r>
    </w:p>
    <w:p>
      <w:pPr>
        <w:pStyle w:val="FirstParagraph"/>
      </w:pPr>
      <w:r>
        <w:br/>
      </w:r>
    </w:p>
    <w:bookmarkEnd w:id="27"/>
    <w:bookmarkStart w:id="28" w:name="opportunities"/>
    <w:p>
      <w:pPr>
        <w:pStyle w:val="Heading4"/>
      </w:pPr>
      <w:r>
        <w:t xml:space="preserve">6. Opportunities and Strategic Recommendations</w:t>
      </w:r>
    </w:p>
    <w:p>
      <w:pPr>
        <w:pStyle w:val="FirstParagraph"/>
      </w:pPr>
      <w:r>
        <w:t xml:space="preserve">To mitigate these challenges capitalize on emerging opportunities several strategic recommendations can be implemented:</w:t>
      </w:r>
    </w:p>
    <w:p>
      <w:pPr>
        <w:pStyle w:val="BodyText"/>
      </w:pPr>
      <w:r>
        <w:br/>
      </w:r>
    </w:p>
    <w:p>
      <w:pPr>
        <w:numPr>
          <w:ilvl w:val="0"/>
          <w:numId w:val="1002"/>
        </w:numPr>
        <w:pStyle w:val="Compact"/>
      </w:pPr>
      <w:r>
        <w:rPr>
          <w:bCs/>
          <w:b/>
        </w:rPr>
        <w:t xml:space="preserve">Skill Diversification &amp; Niche Specialization:</w:t>
      </w:r>
    </w:p>
    <w:p>
      <w:pPr>
        <w:numPr>
          <w:ilvl w:val="0"/>
          <w:numId w:val="1000"/>
        </w:numPr>
        <w:pStyle w:val="Compact"/>
      </w:pPr>
      <w:r>
        <w:t xml:space="preserve">.Designers should consider specializing in high-demand niches such as UX/UI design data visualization AR/VR content creation catering specifically to tech-forward industries prevalent in Karachi's DHA Clifton Gulshan areas.</w:t>
      </w:r>
    </w:p>
    <w:p>
      <w:pPr>
        <w:numPr>
          <w:ilvl w:val="0"/>
          <w:numId w:val="1002"/>
        </w:numPr>
        <w:pStyle w:val="Compact"/>
      </w:pPr>
      <w:r>
        <w:rPr>
          <w:bCs/>
          <w:b/>
        </w:rPr>
        <w:t xml:space="preserve">Leveraging Remote Work Platforms:</w:t>
      </w:r>
    </w:p>
    <w:p>
      <w:pPr>
        <w:numPr>
          <w:ilvl w:val="0"/>
          <w:numId w:val="1000"/>
        </w:numPr>
        <w:pStyle w:val="Compact"/>
      </w:pPr>
      <w:r>
        <w:t xml:space="preserve">.While dealing with payment hurdles designers can utilize alternative freelance platforms like Upwork Fiverr Toptal which offer more robust infrastructure support escrow services mitigating risks associated non-payment international transactions common when working directly without intermediaries.</w:t>
      </w:r>
    </w:p>
    <w:p>
      <w:pPr>
        <w:numPr>
          <w:ilvl w:val="0"/>
          <w:numId w:val="1002"/>
        </w:numPr>
        <w:pStyle w:val="Compact"/>
      </w:pPr>
      <w:r>
        <w:rPr>
          <w:bCs/>
          <w:b/>
        </w:rPr>
        <w:t xml:space="preserve">Advocacy &amp; Professional Networks:</w:t>
      </w:r>
    </w:p>
    <w:p>
      <w:pPr>
        <w:numPr>
          <w:ilvl w:val="0"/>
          <w:numId w:val="1000"/>
        </w:numPr>
        <w:pStyle w:val="Compact"/>
      </w:pPr>
      <w:r>
        <w:t xml:space="preserve">.Joining professional bodies such as Pakistan Graphic Designers Association PGDA or local Karachi chapters fosters community support knowledge sharing advocacy efforts addressing regulatory hurdles skill development workshops ensuring fair pricing structures within industry practices.</w:t>
      </w:r>
    </w:p>
    <w:p>
      <w:pPr>
        <w:numPr>
          <w:ilvl w:val="0"/>
          <w:numId w:val="1002"/>
        </w:numPr>
        <w:pStyle w:val="Compact"/>
      </w:pPr>
      <w:r>
        <w:rPr>
          <w:bCs/>
          <w:b/>
        </w:rPr>
        <w:t xml:space="preserve">Educational Initiatives:</w:t>
      </w:r>
    </w:p>
    <w:p>
      <w:pPr>
        <w:numPr>
          <w:ilvl w:val="0"/>
          <w:numId w:val="1000"/>
        </w:numPr>
        <w:pStyle w:val="Compact"/>
      </w:pPr>
      <w:r>
        <w:t xml:space="preserve">.Universities across Karachi NED University of Engineering Technology Iqra University Sir Syed University etc integrating updated curricula focusing on emerging technologies AI-assisted design tools sustainable design principles preparing next generation talent aligned global standards while retaining cultural nuances relevant local audiences.</w:t>
      </w:r>
    </w:p>
    <w:p>
      <w:pPr>
        <w:pStyle w:val="FirstParagraph"/>
      </w:pPr>
      <w:r>
        <w:br/>
      </w:r>
    </w:p>
    <w:bookmarkEnd w:id="28"/>
    <w:bookmarkStart w:id="29" w:name="conclusion"/>
    <w:p>
      <w:pPr>
        <w:pStyle w:val="Heading4"/>
      </w:pPr>
      <w:r>
        <w:t xml:space="preserve">7. Conclusion</w:t>
      </w:r>
    </w:p>
    <w:p>
      <w:pPr>
        <w:pStyle w:val="FirstParagraph"/>
      </w:pPr>
      <w:r>
        <w:t xml:space="preserve">The role of a Graphic Designer in Pakistan especially within its vibrant metropolis Karachi presents both significant challenges remarkable opportunities. While infrastructural limitations regulatory complexities pose hurdles the city's economic vitality digital adoption rate cultural richness create fertile ground innovative visual storytelling businesses seeking competitive advantage through compelling imagery branding narratives.</w:t>
      </w:r>
    </w:p>
    <w:p>
      <w:pPr>
        <w:pStyle w:val="BodyText"/>
      </w:pPr>
      <w:r>
        <w:br/>
      </w:r>
    </w:p>
    <w:p>
      <w:pPr>
        <w:pStyle w:val="BodyText"/>
      </w:pPr>
      <w:r>
        <w:t xml:space="preserve">By adapting strategies focusing on continuous learning leveraging technology effectively navigating local contexts creatively Graphic Designers position themselves not just as service providers but as integral partners driving Pakistan's creative economy forward contributing globally while enriching locally. This laboratory report underscores importance understanding nuanced landscape ensuring sustainable growth fulfillment careers within this dynamic field.</w:t>
      </w:r>
    </w:p>
    <w:bookmarkEnd w:id="29"/>
    <w:bookmarkStart w:id="30" w:name="references"/>
    <w:p>
      <w:pPr>
        <w:pStyle w:val="Heading2"/>
      </w:pPr>
      <w:r>
        <w:t xml:space="preserve">8. References</w:t>
      </w:r>
    </w:p>
    <w:p>
      <w:pPr>
        <w:pStyle w:val="FirstParagraph"/>
      </w:pPr>
      <w:r>
        <w:t xml:space="preserve">[1] State Bank of Pakistan Annual Report 2023</w:t>
      </w:r>
      <w:r>
        <w:br/>
      </w:r>
      <w:r>
        <w:t xml:space="preserve">[</w:t>
      </w:r>
      <w:r>
        <w:br/>
      </w:r>
      <w:r>
        <w:t xml:space="preserve">[3] Rozee.pk Market Trends Analysis Q4 2023</w:t>
      </w:r>
      <w:r>
        <w:br/>
      </w:r>
      <w:r>
        <w:t xml:space="preserve">[4] Pakistan Freelancers Association Guidelines &amp; Best Practices</w:t>
      </w:r>
      <w:r>
        <w:br/>
      </w:r>
      <w:r>
        <w:t xml:space="preserve">[5&gt;</w:t>
      </w:r>
      <w:r>
        <w:t xml:space="preserve"> </w:t>
      </w:r>
      <w:r>
        <w:rPr>
          <w:iCs/>
          <w:i/>
        </w:rPr>
        <w:t xml:space="preserve">NED University of Engineering Technology Curriculum Overview</w:t>
      </w:r>
      <w:r>
        <w:br/>
      </w:r>
    </w:p>
    <w:bookmarkEnd w:id="30"/>
    <w:p>
      <w:pPr>
        <w:pStyle w:val="BodyText"/>
      </w:pPr>
      <w:r>
        <w:t xml:space="preserve">&gt;</w:t>
      </w:r>
    </w:p>
    <w:bookmarkStart w:id="31" w:name="appendix"/>
    <w:p>
      <w:pPr>
        <w:pStyle w:val="Heading3"/>
      </w:pPr>
      <w:r>
        <w:t xml:space="preserve">9. Appendix</w:t>
      </w:r>
    </w:p>
    <w:p>
      <w:pPr>
        <w:pStyle w:val="FirstParagraph"/>
      </w:pPr>
      <w:r>
        <w:t xml:space="preserve">A1: Sample Job Descriptions from Karachi-Based Agencies</w:t>
      </w:r>
      <w:r>
        <w:br/>
      </w:r>
      <w:r>
        <w:t xml:space="preserve">A2: Interview Transcripts with Senior Designers</w:t>
      </w:r>
      <w:r>
        <w:br/>
      </w:r>
      <w:r>
        <w:t xml:space="preserve">A3: Statistical Charts Illustrating Freelance Income Trends in Pakistan.</w:t>
      </w:r>
    </w:p>
    <w:bookmarkEnd w:id="31"/>
    <w:p>
      <w:pPr>
        <w:pStyle w:val="BodyText"/>
      </w:pPr>
      <w:r>
        <w:t xml:space="preserve">&gt;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Designer Analysis in Pakistan Karachi</dc:title>
  <dc:creator/>
  <dc:language>en</dc:language>
  <cp:keywords/>
  <dcterms:created xsi:type="dcterms:W3CDTF">2026-07-29T06:16:10Z</dcterms:created>
  <dcterms:modified xsi:type="dcterms:W3CDTF">2026-07-29T06:16:10Z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