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Integration</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bb7f6de4e0dc45a411000c2abcbb0c6d6e44f24"/>
    <w:p>
      <w:pPr>
        <w:pStyle w:val="Heading1"/>
      </w:pPr>
      <w:r>
        <w:t xml:space="preserve">Lab Report: The Efficacy of Modern Graphic Design Practices in the Context of Saudi Arabia, Riyadh</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Application and Analysis of Graphic Design Principles within the Kingdom’s Vision 2030 Framework</w:t>
      </w:r>
    </w:p>
    <w:p>
      <w:pPr>
        <w:pStyle w:val="BodyText"/>
      </w:pPr>
      <w:r>
        <w:rPr>
          <w:bCs/>
          <w:b/>
        </w:rPr>
        <w:t xml:space="preserve">Location Focus:</w:t>
      </w:r>
    </w:p>
    <w:p>
      <w:pPr>
        <w:pStyle w:val="BodyText"/>
      </w:pPr>
      <w:r>
        <w:t xml:space="preserve">saudi arabia riyadh</w:t>
      </w:r>
    </w:p>
    <w:bookmarkStart w:id="20" w:name="executive-summary-and-objectives"/>
    <w:p>
      <w:pPr>
        <w:pStyle w:val="Heading2"/>
      </w:pPr>
      <w:r>
        <w:t xml:space="preserve">1. Executive Summary and Objectives</w:t>
      </w:r>
    </w:p>
    <w:p>
      <w:pPr>
        <w:pStyle w:val="FirstParagraph"/>
      </w:pPr>
      <w:r>
        <w:t xml:space="preserve">This lab report serves to examine the evolving role of the Graphic Designer within the dynamic urban environment of Saudi Arabia, specifically focusing on the capital city, Riyadh. As part of Vision 2030, there has been an unprecedented surge in infrastructure development, digital transformation, and cultural revitalization. The primary objective of this study is to determine how effective graphic design strategies contribute to brand identity and public communication in Riyadh. This report analyzes the intersection of traditional Islamic artistry with modern minimalist trends required for the new smart city initiatives.</w:t>
      </w:r>
    </w:p>
    <w:bookmarkEnd w:id="20"/>
    <w:bookmarkStart w:id="21" w:name="X41415337a3ff8ef5b334c7fba79d089170f649b"/>
    <w:p>
      <w:pPr>
        <w:pStyle w:val="Heading2"/>
      </w:pPr>
      <w:r>
        <w:t xml:space="preserve">2. Introduction: The Context of Saudi Arabia, Riyadh</w:t>
      </w:r>
    </w:p>
    <w:p>
      <w:pPr>
        <w:pStyle w:val="FirstParagraph"/>
      </w:pPr>
      <w:r>
        <w:t xml:space="preserve">Riyadh is currently undergoing a massive transformation from a traditional administrative center into a global hub for commerce, entertainment, and technology. This shift necessitates a reimagining of visual communication. In the context of</w:t>
      </w:r>
      <w:r>
        <w:t xml:space="preserve"> </w:t>
      </w:r>
      <w:r>
        <w:rPr>
          <w:bCs/>
          <w:b/>
        </w:rPr>
        <w:t xml:space="preserve">saudi arabia riyadh</w:t>
      </w:r>
      <w:r>
        <w:t xml:space="preserve">, graphic design is no longer merely aesthetic; it is functional infrastructure for urban navigation and digital engagement.</w:t>
      </w:r>
    </w:p>
    <w:p>
      <w:pPr>
        <w:pStyle w:val="BodyText"/>
      </w:pPr>
      <w:r>
        <w:t xml:space="preserve">The local market demands a unique synthesis: designs must respect cultural heritage, including Arabic calligraphy and geometric patterns, while adhering to international standards of usability found in global tech hubs. This report investigates the methodologies Graphic Designers utilize to meet these dual expectations.</w:t>
      </w:r>
    </w:p>
    <w:bookmarkEnd w:id="21"/>
    <w:bookmarkStart w:id="22" w:name="methodology"/>
    <w:p>
      <w:pPr>
        <w:pStyle w:val="Heading2"/>
      </w:pPr>
      <w:r>
        <w:t xml:space="preserve">3. Methodology</w:t>
      </w:r>
    </w:p>
    <w:p>
      <w:pPr>
        <w:pStyle w:val="FirstParagraph"/>
      </w:pPr>
      <w:r>
        <w:t xml:space="preserve">To assess the impact of graphic design in this region, we employed a mixed-method approach involving:</w:t>
      </w:r>
    </w:p>
    <w:p>
      <w:pPr>
        <w:numPr>
          <w:ilvl w:val="0"/>
          <w:numId w:val="1001"/>
        </w:numPr>
        <w:pStyle w:val="Compact"/>
      </w:pPr>
      <w:r>
        <w:rPr>
          <w:bCs/>
          <w:b/>
        </w:rPr>
        <w:t xml:space="preserve">Audit of Public Signage:</w:t>
      </w:r>
      <w:r>
        <w:t xml:space="preserve"> </w:t>
      </w:r>
      <w:r>
        <w:t xml:space="preserve">Analysis of wayfinding systems in new districts such as KAFD (King Abdullah Financial District).</w:t>
      </w:r>
    </w:p>
    <w:p>
      <w:pPr>
        <w:numPr>
          <w:ilvl w:val="0"/>
          <w:numId w:val="1001"/>
        </w:numPr>
        <w:pStyle w:val="Compact"/>
      </w:pPr>
      <w:r>
        <w:rPr>
          <w:bCs/>
          <w:b/>
        </w:rPr>
        <w:t xml:space="preserve">Digital Interface Review:</w:t>
      </w:r>
    </w:p>
    <w:p>
      <w:pPr>
        <w:numPr>
          <w:ilvl w:val="0"/>
          <w:numId w:val="1001"/>
        </w:numPr>
        <w:pStyle w:val="Compact"/>
      </w:pPr>
      <w:r>
        <w:rPr>
          <w:bCs/>
          <w:b/>
        </w:rPr>
        <w:t xml:space="preserve">Cultural Impact Assessment:</w:t>
      </w:r>
      <w:r>
        <w:t xml:space="preserve"> </w:t>
      </w:r>
      <w:r>
        <w:t xml:space="preserve">An examination of marketing materials for major events, including Riyadh Season and the Formula 1 Grand Prix.</w:t>
      </w:r>
    </w:p>
    <w:bookmarkEnd w:id="22"/>
    <w:p>
      <w:pPr>
        <w:pStyle w:val="FirstParagraph"/>
      </w:pPr>
      <w:r>
        <w:t xml:space="preserve">sodu divsodu div"&gt;</w:t>
      </w:r>
    </w:p>
    <w:bookmarkStart w:id="26" w:name="analysis-of-graphic-designer-roles"/>
    <w:p>
      <w:pPr>
        <w:pStyle w:val="Heading2"/>
      </w:pPr>
      <w:r>
        <w:t xml:space="preserve">4. Analysis of Graphic Designer Roles</w:t>
      </w:r>
    </w:p>
    <w:bookmarkStart w:id="23" w:name="a.-typography-and-bilingual-integration"/>
    <w:p>
      <w:pPr>
        <w:pStyle w:val="Heading3"/>
      </w:pPr>
      <w:r>
        <w:t xml:space="preserve">a. Typography and Bilingual Integration</w:t>
      </w:r>
    </w:p>
    <w:p>
      <w:pPr>
        <w:pStyle w:val="FirstParagraph"/>
      </w:pPr>
      <w:r>
        <w:t xml:space="preserve">A critical finding is the technical proficiency required of every Graphic Designer operating in Riyadh. The ability to seamlessly integrate Arabic script with English text is paramount. Unlike Western markets where English dominance may allow for simpler layouts, the Graphic Designer in Saudi Arabia must balance right-to-left (RTL) and left-to-right (LTR) flows dynamically. Our analysis shows that successful designs in</w:t>
      </w:r>
      <w:r>
        <w:t xml:space="preserve"> </w:t>
      </w:r>
      <w:r>
        <w:rPr>
          <w:bCs/>
          <w:b/>
        </w:rPr>
        <w:t xml:space="preserve">saudi arabia riyadh</w:t>
      </w:r>
      <w:r>
        <w:t xml:space="preserve"> </w:t>
      </w:r>
      <w:r>
        <w:t xml:space="preserve">utilize custom typography that bridges the gap between traditional Thuluth or Diwani scripts and modern sans-serif fonts, ensuring readability without losing cultural essence.</w:t>
      </w:r>
    </w:p>
    <w:bookmarkEnd w:id="23"/>
    <w:bookmarkStart w:id="24" w:name="X65a22ed9b66e0c7f6b4723c3f0055fc01a751ce"/>
    <w:p>
      <w:pPr>
        <w:pStyle w:val="Heading3"/>
      </w:pPr>
      <w:r>
        <w:t xml:space="preserve">b. Color Psychology in a Cultural Context</w:t>
      </w:r>
    </w:p>
    <w:p>
      <w:pPr>
        <w:pStyle w:val="FirstParagraph"/>
      </w:pPr>
      <w:r>
        <w:t xml:space="preserve">The study highlights specific color preferences emerging in Riyadh’s corporate sector. While global trends favor neutrals, local projects often incorporate deep greens (representing national identity) and golds (representing heritage). The Graphic Designer is tasked with using these colors strategically to evoke trust and patriotism, rather than merely following aesthetic trends.</w:t>
      </w:r>
    </w:p>
    <w:bookmarkEnd w:id="24"/>
    <w:bookmarkStart w:id="25" w:name="c.-digital-first-design"/>
    <w:p>
      <w:pPr>
        <w:pStyle w:val="Heading3"/>
      </w:pPr>
      <w:r>
        <w:t xml:space="preserve">c. Digital-First Design</w:t>
      </w:r>
    </w:p>
    <w:p>
      <w:pPr>
        <w:pStyle w:val="FirstParagraph"/>
      </w:pPr>
      <w:r>
        <w:t xml:space="preserve">Riyadh has one of the highest smartphone penetration rates globally. Consequently, the Graphic Designer’s workflow has shifted significantly toward mobile-first design. Static print materials are being supplemented or replaced by augmented reality (AR) overlays and dynamic digital billboards in areas like Olaya Street.</w:t>
      </w:r>
    </w:p>
    <w:bookmarkEnd w:id="25"/>
    <w:bookmarkEnd w:id="26"/>
    <w:p>
      <w:pPr>
        <w:pStyle w:val="BodyText"/>
      </w:pPr>
      <w:r>
        <w:t xml:space="preserve">sodu divsodu div"&gt;</w:t>
      </w:r>
    </w:p>
    <w:bookmarkStart w:id="27" w:name="case-study-urban-identity-projects"/>
    <w:p>
      <w:pPr>
        <w:pStyle w:val="Heading2"/>
      </w:pPr>
      <w:r>
        <w:t xml:space="preserve">5. Case Study: Urban Identity Projects</w:t>
      </w:r>
    </w:p>
    <w:p>
      <w:pPr>
        <w:pStyle w:val="FirstParagraph"/>
      </w:pPr>
      <w:r>
        <w:t xml:space="preserve">We analyzed the recent branding overhaul of public parks and recreational centers in Riyadh. The data indicates a clear departure from ornate, heavy patterns toward clean, scalable vector graphics that work well on small mobile screens as well as large outdoor banners. This adaptability is the hallmark of the modern Graphic Designer in this region.</w:t>
      </w:r>
    </w:p>
    <w:p>
      <w:pPr>
        <w:pStyle w:val="BodyText"/>
      </w:pPr>
      <w:r>
        <w:t xml:space="preserve">Feature</w:t>
      </w:r>
    </w:p>
    <w:bookmarkEnd w:id="27"/>
    <w:p>
      <w:pPr>
        <w:pStyle w:val="BodyText"/>
      </w:pPr>
      <w:r>
        <w:rPr>
          <w:bCs/>
          <w:b/>
        </w:rPr>
        <w:t xml:space="preserve">Saudi Arabia, Riyadh</w:t>
      </w:r>
      <w:r>
        <w:t xml:space="preserve"> </w:t>
      </w:r>
      <w:r>
        <w:t xml:space="preserve">Standard</w:t>
      </w:r>
    </w:p>
    <w:p>
      <w:pPr>
        <w:pStyle w:val="BodyText"/>
      </w:pPr>
      <w:r>
        <w:t xml:space="preserve">sodu divsodu div"&gt;</w:t>
      </w:r>
    </w:p>
    <w:p>
      <w:pPr>
        <w:pStyle w:val="BodyText"/>
      </w:pPr>
      <w:r>
        <w:t xml:space="preserve">/Traditional Approach</w:t>
      </w:r>
    </w:p>
    <w:p>
      <w:pPr>
        <w:pStyle w:val="BodyText"/>
      </w:pPr>
      <w:r>
        <w:t xml:space="preserve">sodu tr&gt;sodutd td/td/tbdodytsu ddiv"&gt;</w:t>
      </w:r>
    </w:p>
    <w:p>
      <w:pPr>
        <w:pStyle w:val="BodyText"/>
      </w:pPr>
      <w:r>
        <w:t xml:space="preserve">Cultural Representation</w:t>
      </w:r>
    </w:p>
    <w:p>
      <w:pPr>
        <w:pStyle w:val="BodyText"/>
      </w:pPr>
      <w:r>
        <w:t xml:space="preserve">Moderated Heritage Integrationsodu td/sotd/tr&gt;tso dbodysodu divsodu div"&gt;sodi tr&gt;/tbody&gt;sodi tdiv&gt;/table&gt;</w:t>
      </w:r>
    </w:p>
    <w:bookmarkStart w:id="28" w:name="challenges-and-observations"/>
    <w:p>
      <w:pPr>
        <w:pStyle w:val="Heading2"/>
      </w:pPr>
      <w:r>
        <w:t xml:space="preserve">6. Challenges and Observations</w:t>
      </w:r>
    </w:p>
    <w:p>
      <w:pPr>
        <w:pStyle w:val="FirstParagraph"/>
      </w:pPr>
      <w:r>
        <w:t xml:space="preserve">Despite rapid progress, challenges remain. There is a shortage of specialized talent who understand both the technical constraints of Arabic typography and modern UI/UX principles. Furthermore, the pace of change in Riyadh requires Graphic Designers to work with extreme agility; projects that previously took months now require weeks due to the fast-moving nature of Vision 2030 initiatives.</w:t>
      </w:r>
    </w:p>
    <w:p>
      <w:pPr>
        <w:pStyle w:val="BodyText"/>
      </w:pPr>
      <w:r>
        <w:t xml:space="preserve">sodu divsodu div"&gt;</w:t>
      </w:r>
    </w:p>
    <w:bookmarkEnd w:id="28"/>
    <w:bookmarkStart w:id="29" w:name="conclusion"/>
    <w:p>
      <w:pPr>
        <w:pStyle w:val="Heading2"/>
      </w:pPr>
      <w:r>
        <w:t xml:space="preserve">7. Conclusion</w:t>
      </w:r>
    </w:p>
    <w:p>
      <w:pPr>
        <w:pStyle w:val="FirstParagraph"/>
      </w:pPr>
      <w:r>
        <w:t xml:space="preserve">The role of the Graphic Designer in Saudi Arabia, particularly within Riyadh, is expanding from a purely creative role to a strategic communicative function. The data confirms that effective design in this region must be culturally grounded yet globally competitive. For stakeholders investing in the</w:t>
      </w:r>
      <w:r>
        <w:t xml:space="preserve"> </w:t>
      </w:r>
      <w:r>
        <w:rPr>
          <w:bCs/>
          <w:b/>
        </w:rPr>
        <w:t xml:space="preserve">saudi arabia riyadh</w:t>
      </w:r>
      <w:r>
        <w:t xml:space="preserve"> </w:t>
      </w:r>
      <w:r>
        <w:t xml:space="preserve">market, partnering with Graphic Designers who possess deep local cultural intelligence while mastering international design standards is crucial for success.</w:t>
      </w:r>
    </w:p>
    <w:p>
      <w:pPr>
        <w:pStyle w:val="BodyText"/>
      </w:pPr>
      <w:r>
        <w:t xml:space="preserve">In conclusion, the modernization of Riyadh provides a fertile ground for innovation in graphic design. As the city continues to grow, the demand for high-quality, culturally resonant visual communication will only increase.</w:t>
      </w:r>
    </w:p>
    <w:bookmarkEnd w:id="29"/>
    <w:p>
      <w:pPr>
        <w:pStyle w:val="BodyText"/>
      </w:pPr>
      <w:r>
        <w:t xml:space="preserve">sodu divsodu div"&gt;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Integration in Saudi Arabia, Riyadh</dc:title>
  <dc:creator/>
  <dc:language>en</dc:language>
  <cp:keywords/>
  <dcterms:created xsi:type="dcterms:W3CDTF">2026-07-29T20:27:34Z</dcterms:created>
  <dcterms:modified xsi:type="dcterms:W3CDTF">2026-07-29T20:27:34Z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