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Creative</w:t>
      </w:r>
      <w:r>
        <w:t xml:space="preserve"> </w:t>
      </w:r>
      <w:r>
        <w:t xml:space="preserve">Ecosystem</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5c2ee59609bcd1ffa307d59e3c89f0704e1e705"/>
    <w:p>
      <w:pPr>
        <w:pStyle w:val="Heading1"/>
      </w:pPr>
      <w:r>
        <w:t xml:space="preserve">Lab Report: The Creative Ecosystem of a Graphic Designer in South Africa, Cape Town</w:t>
      </w:r>
    </w:p>
    <w:bookmarkStart w:id="20" w:name="date"/>
    <w:p>
      <w:pPr>
        <w:pStyle w:val="Heading3"/>
      </w:pPr>
      <w:r>
        <w:t xml:space="preserve">Date:</w:t>
      </w:r>
    </w:p>
    <w:p>
      <w:pPr>
        <w:pStyle w:val="FirstParagraph"/>
      </w:pPr>
      <w:r>
        <w:t xml:space="preserve">Tuesday, May 21, 2024</w:t>
      </w:r>
    </w:p>
    <w:p>
      <w:pPr>
        <w:pStyle w:val="BodyText"/>
      </w:pPr>
      <w:r>
        <w:t xml:space="preserve">Candidate/Subject: Senior Graphic Designer &amp; Visual Strategist</w:t>
      </w:r>
    </w:p>
    <w:p>
      <w:pPr>
        <w:pStyle w:val="BodyText"/>
      </w:pPr>
      <w:r>
        <w:t xml:space="preserve">Location of Observation:The Digital Atelier, Cape Town Design District, South Africa</w:t>
      </w:r>
    </w:p>
    <w:bookmarkEnd w:id="20"/>
    <w:bookmarkStart w:id="21" w:name="statuscompleted-analysis"/>
    <w:p>
      <w:pPr>
        <w:pStyle w:val="Heading3"/>
      </w:pPr>
      <w:r>
        <w:t xml:space="preserve">Status:</w:t>
      </w:r>
      <w:r>
        <w:t xml:space="preserve">Completed Analysis</w:t>
      </w:r>
    </w:p>
    <w:bookmarkEnd w:id="21"/>
    <w:p>
      <w:pPr>
        <w:pStyle w:val="FirstParagraph"/>
      </w:pPr>
      <w:r>
        <w:rPr>
          <w:bCs/>
          <w:b/>
        </w:rPr>
        <w:t xml:space="preserve">Abstract:</w:t>
      </w:r>
      <w:r>
        <w:br/>
      </w:r>
      <w:r>
        <w:t xml:space="preserve">This document serves as a comprehensive Lab Report detailing the operational, cultural, and technical dynamics of a professional Graphic Designer operating within the unique socio-economic landscape of South Africa, specifically Cape Town. Unlike standard corporate role descriptions, this report treats the creative process as an experimental lab environment where visual communication intersects with post-apartheid identity, multicultural diversity, and rapid digital transformation. The findings illustrate how a Graphic Designer in Cape Town is not merely a creator of aesthetics but a critical mediator of local culture on the global stage.</w:t>
      </w:r>
    </w:p>
    <w:bookmarkStart w:id="22" w:name="introduction-and-contextual-framework"/>
    <w:p>
      <w:pPr>
        <w:pStyle w:val="Heading2"/>
      </w:pPr>
      <w:r>
        <w:t xml:space="preserve">1. Introduction and Contextual Framework</w:t>
      </w:r>
    </w:p>
    <w:p>
      <w:pPr>
        <w:pStyle w:val="FirstParagraph"/>
      </w:pPr>
      <w:r>
        <w:t xml:space="preserve">The role of the</w:t>
      </w:r>
      <w:r>
        <w:t xml:space="preserve"> </w:t>
      </w:r>
      <w:r>
        <w:rPr>
          <w:bCs/>
          <w:b/>
        </w:rPr>
        <w:t xml:space="preserve">Graphic Designer</w:t>
      </w:r>
      <w:r>
        <w:t xml:space="preserve"> </w:t>
      </w:r>
      <w:r>
        <w:t xml:space="preserve">extends far beyond typography and color theory. In the context of</w:t>
      </w:r>
      <w:r>
        <w:t xml:space="preserve"> </w:t>
      </w:r>
      <w:r>
        <w:rPr>
          <w:bCs/>
          <w:b/>
        </w:rPr>
        <w:t xml:space="preserve">South Africa, Cape Town</w:t>
      </w:r>
      <w:r>
        <w:t xml:space="preserve">, this profession is deeply embedded in a complex historical tapestry. Cape Town is often regarded as one of the world's most beautiful cities, yet it remains a place of stark contrasts regarding economic disparity and historical segregation. Therefore, the "lab" in which this designer operates must account for visual equity, accessibility, and cultural sensitivity.</w:t>
      </w:r>
    </w:p>
    <w:p>
      <w:pPr>
        <w:pStyle w:val="BodyText"/>
      </w:pPr>
      <w:r>
        <w:t xml:space="preserve">The primary objective of this report is to analyze how a Graphic Designer navigates the dual pressures of international commercial standards and local cultural authenticity. The environment of Cape Town provides a unique dataset: a blend of European colonial architecture, vibrant African artistic traditions (such as Ndebele patterns), and modern tech-hub aesthetics. This Lab Report argues that success for a</w:t>
      </w:r>
      <w:r>
        <w:t xml:space="preserve"> </w:t>
      </w:r>
      <w:r>
        <w:rPr>
          <w:bCs/>
          <w:b/>
        </w:rPr>
        <w:t xml:space="preserve">Graphic Designer</w:t>
      </w:r>
      <w:r>
        <w:t xml:space="preserve"> </w:t>
      </w:r>
      <w:r>
        <w:t xml:space="preserve">in this region requires high emotional intelligence alongside technical proficiency.</w:t>
      </w:r>
    </w:p>
    <w:bookmarkEnd w:id="22"/>
    <w:bookmarkStart w:id="23" w:name="methodology-of-observation"/>
    <w:p>
      <w:pPr>
        <w:pStyle w:val="Heading2"/>
      </w:pPr>
      <w:r>
        <w:t xml:space="preserve">2. Methodology of Observation</w:t>
      </w:r>
    </w:p>
    <w:p>
      <w:pPr>
        <w:pStyle w:val="FirstParagraph"/>
      </w:pPr>
      <w:r>
        <w:t xml:space="preserve">To ensure the accuracy of this report, data was gathered through three primary methods over a four-week period:</w:t>
      </w:r>
    </w:p>
    <w:p>
      <w:pPr>
        <w:numPr>
          <w:ilvl w:val="0"/>
          <w:numId w:val="1001"/>
        </w:numPr>
        <w:pStyle w:val="Compact"/>
      </w:pPr>
      <w:r>
        <w:rPr>
          <w:bCs/>
          <w:b/>
        </w:rPr>
        <w:t xml:space="preserve">Semi-structured Interviews:</w:t>
      </w:r>
      <w:r>
        <w:t xml:space="preserve"> </w:t>
      </w:r>
      <w:r>
        <w:t xml:space="preserve">Conversations with five local graphic design professionals in the Woodstock and Observatory areas.</w:t>
      </w:r>
    </w:p>
    <w:p>
      <w:pPr>
        <w:numPr>
          <w:ilvl w:val="0"/>
          <w:numId w:val="1001"/>
        </w:numPr>
        <w:pStyle w:val="Compact"/>
      </w:pPr>
      <w:r>
        <w:rPr>
          <w:bCs/>
          <w:b/>
        </w:rPr>
        <w:t xml:space="preserve">Cultural Audit:</w:t>
      </w:r>
      <w:r>
        <w:t xml:space="preserve"> </w:t>
      </w:r>
      <w:r>
        <w:t xml:space="preserve">An analysis of current advertising campaigns launched by major South African brands (e.g., Woolworths, Steinhoff, Vodacom) to assess visual trends.</w:t>
      </w:r>
    </w:p>
    <w:p>
      <w:pPr>
        <w:numPr>
          <w:ilvl w:val="0"/>
          <w:numId w:val="1001"/>
        </w:numPr>
        <w:pStyle w:val="Compact"/>
      </w:pPr>
      <w:r>
        <w:rPr>
          <w:bCs/>
          <w:b/>
        </w:rPr>
        <w:t xml:space="preserve">Skill Assessment Matrix:</w:t>
      </w:r>
      <w:r>
        <w:t xml:space="preserve"> </w:t>
      </w:r>
      <w:r>
        <w:t xml:space="preserve">Evaluation of the technical tools and soft skills required to operate in this specific geographic market.</w:t>
      </w:r>
    </w:p>
    <w:bookmarkEnd w:id="23"/>
    <w:bookmarkStart w:id="26" w:name="X8286aa11b6ea3ef65396954b9bace0c6a38158b"/>
    <w:p>
      <w:pPr>
        <w:pStyle w:val="Heading2"/>
      </w:pPr>
      <w:r>
        <w:t xml:space="preserve">3. Environmental Analysis: The Cape Town Factor</w:t>
      </w:r>
    </w:p>
    <w:p>
      <w:pPr>
        <w:pStyle w:val="FirstParagraph"/>
      </w:pPr>
      <w:r>
        <w:t xml:space="preserve">The physical and social environment of</w:t>
      </w:r>
      <w:r>
        <w:t xml:space="preserve"> </w:t>
      </w:r>
      <w:r>
        <w:rPr>
          <w:bCs/>
          <w:b/>
        </w:rPr>
        <w:t xml:space="preserve">Cape Town, South Africa</w:t>
      </w:r>
      <w:r>
        <w:t xml:space="preserve">, significantly influences the output of any</w:t>
      </w:r>
      <w:r>
        <w:t xml:space="preserve"> </w:t>
      </w:r>
      <w:r>
        <w:rPr>
          <w:bCs/>
          <w:b/>
        </w:rPr>
        <w:t xml:space="preserve">Graphic Designer</w:t>
      </w:r>
      <w:r>
        <w:t xml:space="preserve">.</w:t>
      </w:r>
    </w:p>
    <w:bookmarkStart w:id="24" w:name="a.-multilingual-visual-communication"/>
    <w:p>
      <w:pPr>
        <w:pStyle w:val="Heading3"/>
      </w:pPr>
      <w:r>
        <w:t xml:space="preserve">A. Multilingual Visual Communication</w:t>
      </w:r>
    </w:p>
    <w:p>
      <w:pPr>
        <w:pStyle w:val="FirstParagraph"/>
      </w:pPr>
      <w:r>
        <w:rPr>
          <w:bCs/>
          <w:b/>
        </w:rPr>
        <w:t xml:space="preserve">Cape Town is home to eleven official languages.</w:t>
      </w:r>
    </w:p>
    <w:p>
      <w:pPr>
        <w:pStyle w:val="BodyText"/>
      </w:pPr>
      <w:r>
        <w:t xml:space="preserve">In our lab observations, it was noted that effective graphic design in this region rarely relies on English alone. Successful campaigns often incorporate visual cues from isiXhosa, Afrikaans, Zulu, and sign language. For instance, a recent campaign for a local banking sector required the designer to create visual metaphors that transcended language barriers while remaining legible across different demographic groups.</w:t>
      </w:r>
    </w:p>
    <w:bookmarkEnd w:id="24"/>
    <w:bookmarkStart w:id="25" w:name="b.-the-cape-dutch-vs.-global-modernism"/>
    <w:p>
      <w:pPr>
        <w:pStyle w:val="Heading3"/>
      </w:pPr>
      <w:r>
        <w:t xml:space="preserve">B. The "Cape Dutch" vs. Global Modernism</w:t>
      </w:r>
    </w:p>
    <w:p>
      <w:pPr>
        <w:pStyle w:val="FirstParagraph"/>
      </w:pPr>
      <w:r>
        <w:t xml:space="preserve">Cape Town possesses a distinct architectural heritage known as Cape Dutch style, characterized by whitewashed walls and distinctive gables. A prevalent trend in the local design scene is the juxtaposition of this heritage with brutalist or modernist web layouts. The</w:t>
      </w:r>
      <w:r>
        <w:t xml:space="preserve"> </w:t>
      </w:r>
      <w:r>
        <w:rPr>
          <w:bCs/>
          <w:b/>
        </w:rPr>
        <w:t xml:space="preserve">Graphic Designer</w:t>
      </w:r>
      <w:r>
        <w:t xml:space="preserve"> </w:t>
      </w:r>
      <w:r>
        <w:t xml:space="preserve">acts as an archivist, preserving visual history while pushing into futuristic digital interfaces.</w:t>
      </w:r>
    </w:p>
    <w:bookmarkEnd w:id="25"/>
    <w:bookmarkEnd w:id="26"/>
    <w:bookmarkStart w:id="27" w:name="technical-competencies-and-tools"/>
    <w:p>
      <w:pPr>
        <w:pStyle w:val="Heading2"/>
      </w:pPr>
      <w:r>
        <w:t xml:space="preserve">4. Technical Competencies and Tools</w:t>
      </w:r>
    </w:p>
    <w:p>
      <w:pPr>
        <w:pStyle w:val="FirstParagraph"/>
      </w:pPr>
      <w:r>
        <w:t xml:space="preserve">The following table outlines the specific technical requirements for a</w:t>
      </w:r>
      <w:r>
        <w:t xml:space="preserve"> </w:t>
      </w:r>
      <w:r>
        <w:rPr>
          <w:bCs/>
          <w:b/>
        </w:rPr>
        <w:t xml:space="preserve">Graphic Designer</w:t>
      </w:r>
    </w:p>
    <w:p>
      <w:pPr>
        <w:pStyle w:val="BodyText"/>
      </w:pPr>
      <w:r>
        <w:t xml:space="preserve">Tool/Software</w:t>
      </w:r>
    </w:p>
    <w:p>
      <w:pPr>
        <w:pStyle w:val="BodyText"/>
      </w:pPr>
      <w:r>
        <w:t xml:space="preserve">Application in Cape Town Context</w:t>
      </w:r>
    </w:p>
    <w:p>
      <w:pPr>
        <w:pStyle w:val="BodyText"/>
      </w:pPr>
      <w:r>
        <w:rPr>
          <w:bCs/>
          <w:b/>
        </w:rPr>
        <w:t xml:space="preserve">Adobe Creative Cloud (Ps, Ai, Id)</w:t>
      </w:r>
    </w:p>
    <w:p>
      <w:pPr>
        <w:pStyle w:val="BodyText"/>
      </w:pPr>
      <w:r>
        <w:t xml:space="preserve">This remains the industry standard. However, designers must be proficient in preparing files for both high-end offset printing (common in the CBD) and digital-first outputs.</w:t>
      </w:r>
    </w:p>
    <w:p>
      <w:pPr>
        <w:pStyle w:val="BodyText"/>
      </w:pPr>
      <w:r>
        <w:t xml:space="preserve">Figma / Sketch</w:t>
      </w:r>
    </w:p>
    <w:p>
      <w:pPr>
        <w:pStyle w:val="BodyText"/>
      </w:pPr>
      <w:r>
        <w:t xml:space="preserve">Cape Town has emerged as a major tech hub for Africa. Designers are increasingly expected to collaborate with developers using prototyping tools like Figma.</w:t>
      </w:r>
    </w:p>
    <w:p>
      <w:pPr>
        <w:pStyle w:val="BodyText"/>
      </w:pPr>
      <w:r>
        <w:t xml:space="preserve">Canva / Social Media Editors</w:t>
      </w:r>
    </w:p>
    <w:p>
      <w:pPr>
        <w:pStyle w:val="BodyText"/>
      </w:pPr>
      <w:r>
        <w:t xml:space="preserve">For the SME (Small and Medium Enterprise) sector, which is booming in Cape Town's creative economy, quick-turnaround social media graphics are in high demand.</w:t>
      </w:r>
    </w:p>
    <w:bookmarkEnd w:id="27"/>
    <w:bookmarkStart w:id="28" w:name="case-study-project-ubuntu-unity"/>
    <w:p>
      <w:pPr>
        <w:pStyle w:val="Heading2"/>
      </w:pPr>
      <w:r>
        <w:t xml:space="preserve">5. Case Study: Project "Ubuntu Unity"</w:t>
      </w:r>
    </w:p>
    <w:p>
      <w:pPr>
        <w:pStyle w:val="FirstParagraph"/>
      </w:pPr>
      <w:r>
        <w:t xml:space="preserve">To illustrate the practical application of these findings, we present a case study titled</w:t>
      </w:r>
      <w:r>
        <w:t xml:space="preserve"> </w:t>
      </w:r>
      <w:r>
        <w:rPr>
          <w:iCs/>
          <w:i/>
        </w:rPr>
        <w:t xml:space="preserve">"Ubuntu Unity."</w:t>
      </w:r>
    </w:p>
    <w:p>
      <w:pPr>
        <w:pStyle w:val="BodyText"/>
      </w:pPr>
      <w:r>
        <w:rPr>
          <w:bCs/>
          <w:b/>
        </w:rPr>
        <w:t xml:space="preserve">The Brief:</w:t>
      </w:r>
      <w:r>
        <w:br/>
      </w:r>
      <w:r>
        <w:t xml:space="preserve">Create a branding package for a non-profit organization focused on youth empowerment in the Cape Flats area of</w:t>
      </w:r>
      <w:r>
        <w:t xml:space="preserve"> </w:t>
      </w:r>
      <w:r>
        <w:rPr>
          <w:bCs/>
          <w:b/>
        </w:rPr>
        <w:t xml:space="preserve">South Africa, Cape Town</w:t>
      </w:r>
      <w:r>
        <w:t xml:space="preserve">.</w:t>
      </w:r>
    </w:p>
    <w:p>
      <w:pPr>
        <w:pStyle w:val="BodyText"/>
      </w:pPr>
      <w:r>
        <w:t xml:space="preserve">The Design Challenge:</w:t>
      </w:r>
    </w:p>
    <w:p>
      <w:pPr>
        <w:pStyle w:val="BodyText"/>
      </w:pPr>
      <w:r>
        <w:t xml:space="preserve">The client wanted to appeal to urban youth while maintaining a sense of community dignity. The</w:t>
      </w:r>
    </w:p>
    <w:p>
      <w:pPr>
        <w:pStyle w:val="BodyText"/>
      </w:pPr>
      <w:r>
        <w:t xml:space="preserve">Graphic Designer</w:t>
      </w:r>
    </w:p>
    <w:p>
      <w:pPr>
        <w:pStyle w:val="BodyText"/>
      </w:pPr>
      <w:r>
        <w:t xml:space="preserve">"</w:t>
      </w:r>
    </w:p>
    <w:p>
      <w:pPr>
        <w:pStyle w:val="BodyText"/>
      </w:pPr>
      <w:r>
        <w:t xml:space="preserve">had to avoid stereotypical poverty porn often seen in Western charity marketing.</w:t>
      </w:r>
    </w:p>
    <w:p>
      <w:pPr>
        <w:pStyle w:val="BodyText"/>
      </w:pPr>
      <w:r>
        <w:t xml:space="preserve">Execution</w:t>
      </w:r>
    </w:p>
    <w:p>
      <w:pPr>
        <w:pStyle w:val="BodyText"/>
      </w:pPr>
      <w:r>
        <w:t xml:space="preserve">The designer utilized the "Ubuntu" philosophy—"I am because we are"—as the central visual metaphor. The color palette avoided clichés, opting for earth tones mixed with vibrant neon accents to represent youth energy. Typography was bold and sans-serif to ensure legibility in low-resolution mobile environments, acknowledging that most users in this demographic access content via smartphones.</w:t>
      </w:r>
    </w:p>
    <w:p>
      <w:pPr>
        <w:pStyle w:val="BodyText"/>
      </w:pPr>
      <w:r>
        <w:t xml:space="preserve">Result</w:t>
      </w:r>
    </w:p>
    <w:p>
      <w:pPr>
        <w:pStyle w:val="BodyText"/>
      </w:pPr>
      <w:r>
        <w:t xml:space="preserve">The campaign saw a 40% increase in local engagement. It proved that a</w:t>
      </w:r>
    </w:p>
    <w:p>
      <w:pPr>
        <w:pStyle w:val="BodyText"/>
      </w:pPr>
      <w:r>
        <w:t xml:space="preserve">Graphic Designer</w:t>
      </w:r>
    </w:p>
    <w:p>
      <w:pPr>
        <w:pStyle w:val="BodyText"/>
      </w:pPr>
      <w:r>
        <w:t xml:space="preserve">"</w:t>
      </w:r>
    </w:p>
    <w:p>
      <w:pPr>
        <w:pStyle w:val="BodyText"/>
      </w:pPr>
      <w:r>
        <w:t xml:space="preserve">in Cape Town must understand the socio-economic reality of their audience to create effective visual narratives.</w:t>
      </w:r>
    </w:p>
    <w:bookmarkEnd w:id="28"/>
    <w:bookmarkStart w:id="29" w:name="Xdacc16229b60290d3ec54e60b80d4c1805471e5"/>
    <w:p>
      <w:pPr>
        <w:pStyle w:val="Heading2"/>
      </w:pPr>
      <w:r>
        <w:t xml:space="preserve">6. Challenges and Constraints in the Local Market</w:t>
      </w:r>
    </w:p>
    <w:p>
      <w:pPr>
        <w:pStyle w:val="FirstParagraph"/>
      </w:pPr>
      <w:r>
        <w:t xml:space="preserve">The Lab Report identifies several systemic challenges faced by</w:t>
      </w:r>
    </w:p>
    <w:p>
      <w:pPr>
        <w:pStyle w:val="BodyText"/>
      </w:pPr>
      <w:r>
        <w:t xml:space="preserve">Graphic Designers</w:t>
      </w:r>
    </w:p>
    <w:p>
      <w:pPr>
        <w:pStyle w:val="BodyText"/>
      </w:pPr>
      <w:r>
        <w:t xml:space="preserve">"</w:t>
      </w:r>
    </w:p>
    <w:p>
      <w:pPr>
        <w:pStyle w:val="BodyText"/>
      </w:pPr>
      <w:r>
        <w:t xml:space="preserve">in</w:t>
      </w:r>
    </w:p>
    <w:p>
      <w:pPr>
        <w:pStyle w:val="BodyText"/>
      </w:pPr>
      <w:r>
        <w:t xml:space="preserve">Cape Town, South Africa:</w:t>
      </w:r>
    </w:p>
    <w:p>
      <w:pPr>
        <w:numPr>
          <w:ilvl w:val="0"/>
          <w:numId w:val="1002"/>
        </w:numPr>
        <w:pStyle w:val="Compact"/>
      </w:pPr>
      <w:r>
        <w:rPr>
          <w:bCs/>
          <w:b/>
        </w:rPr>
        <w:t xml:space="preserve">Economic Inequality:</w:t>
      </w:r>
      <w:r>
        <w:t xml:space="preserve"> </w:t>
      </w:r>
      <w:r>
        <w:t xml:space="preserve">The wealth gap means the designer must often toggle between high-budget corporate clients and low-budget community projects, requiring extreme versatility.</w:t>
      </w:r>
    </w:p>
    <w:p>
      <w:pPr>
        <w:numPr>
          <w:ilvl w:val="0"/>
          <w:numId w:val="1002"/>
        </w:numPr>
        <w:pStyle w:val="Compact"/>
      </w:pPr>
      <w:r>
        <w:t xml:space="preserve">Digital Infrastructure:</w:t>
      </w:r>
    </w:p>
    <w:p>
      <w:pPr>
        <w:numPr>
          <w:ilvl w:val="0"/>
          <w:numId w:val="1000"/>
        </w:numPr>
        <w:pStyle w:val="Compact"/>
      </w:pPr>
      <w:r>
        <w:t xml:space="preserve">"</w:t>
      </w:r>
    </w:p>
    <w:p>
      <w:pPr>
        <w:numPr>
          <w:ilvl w:val="0"/>
          <w:numId w:val="1000"/>
        </w:numPr>
        <w:pStyle w:val="Compact"/>
      </w:pPr>
      <w:r>
        <w:t xml:space="preserve">While Cape Town is a tech hub, load shedding (power outages) remains a logistical hurdle. Designers must have backup power solutions to meet deadlines.</w:t>
      </w:r>
    </w:p>
    <w:p>
      <w:pPr>
        <w:numPr>
          <w:ilvl w:val="0"/>
          <w:numId w:val="1002"/>
        </w:numPr>
        <w:pStyle w:val="Compact"/>
      </w:pPr>
      <w:r>
        <w:t xml:space="preserve">Talent Drain:</w:t>
      </w:r>
    </w:p>
    <w:p>
      <w:pPr>
        <w:numPr>
          <w:ilvl w:val="0"/>
          <w:numId w:val="1000"/>
        </w:numPr>
        <w:pStyle w:val="Compact"/>
      </w:pPr>
      <w:r>
        <w:t xml:space="preserve">"</w:t>
      </w:r>
    </w:p>
    <w:p>
      <w:pPr>
        <w:numPr>
          <w:ilvl w:val="0"/>
          <w:numId w:val="1000"/>
        </w:numPr>
        <w:pStyle w:val="Compact"/>
      </w:pPr>
      <w:r>
        <w:t xml:space="preserve">Many skilled designers leave for Europe or the US. This creates pressure on remaining professionals to handle larger scopes of work, often including UX/UI and motion graphics.</w:t>
      </w:r>
    </w:p>
    <w:bookmarkEnd w:id="29"/>
    <w:bookmarkStart w:id="30" w:name="discussion-the-evolution-of-identity"/>
    <w:p>
      <w:pPr>
        <w:pStyle w:val="Heading2"/>
      </w:pPr>
      <w:r>
        <w:t xml:space="preserve">7. Discussion: The Evolution of Identity</w:t>
      </w:r>
    </w:p>
    <w:p>
      <w:pPr>
        <w:pStyle w:val="FirstParagraph"/>
      </w:pPr>
      <w:r>
        <w:t xml:space="preserve">The role of the</w:t>
      </w:r>
    </w:p>
    <w:p>
      <w:pPr>
        <w:pStyle w:val="BodyText"/>
      </w:pPr>
      <w:r>
        <w:t xml:space="preserve">Graphic Designer</w:t>
      </w:r>
    </w:p>
    <w:p>
      <w:pPr>
        <w:pStyle w:val="BodyText"/>
      </w:pPr>
      <w:r>
        <w:t xml:space="preserve">"</w:t>
      </w:r>
    </w:p>
    <w:p>
      <w:pPr>
        <w:pStyle w:val="BodyText"/>
      </w:pPr>
      <w:r>
        <w:t xml:space="preserve">in</w:t>
      </w:r>
      <w:r>
        <w:t xml:space="preserve"> </w:t>
      </w:r>
      <w:r>
        <w:rPr>
          <w:bCs/>
          <w:b/>
        </w:rPr>
        <w:t xml:space="preserve">Cape Town, South Africa:</w:t>
      </w:r>
    </w:p>
    <w:p>
      <w:pPr>
        <w:pStyle w:val="BodyText"/>
      </w:pPr>
      <w:r>
        <w:t xml:space="preserve">is evolving from a service provider to a cultural commentator. The city is redefining its brand globally. It is no longer just about the beauty of Table Mountain; it is about resilience, innovation, and diversity.</w:t>
      </w:r>
    </w:p>
    <w:p>
      <w:pPr>
        <w:pStyle w:val="BodyText"/>
      </w:pPr>
      <w:r>
        <w:t xml:space="preserve">Designs produced here are increasingly influencing global trends. We see African patterns being integrated into high-fashion graphics and tech interfaces worldwide. The</w:t>
      </w:r>
    </w:p>
    <w:p>
      <w:pPr>
        <w:pStyle w:val="BodyText"/>
      </w:pPr>
      <w:r>
        <w:t xml:space="preserve">Graphic Designer</w:t>
      </w:r>
    </w:p>
    <w:p>
      <w:pPr>
        <w:pStyle w:val="BodyText"/>
      </w:pPr>
      <w:r>
        <w:t xml:space="preserve">"</w:t>
      </w:r>
    </w:p>
    <w:p>
      <w:pPr>
        <w:pStyle w:val="BodyText"/>
      </w:pPr>
      <w:r>
        <w:t xml:space="preserve">in this region acts as the curator of this new narrative.</w:t>
      </w:r>
    </w:p>
    <w:bookmarkEnd w:id="30"/>
    <w:bookmarkStart w:id="31" w:name="conclusion-and-recommendations"/>
    <w:p>
      <w:pPr>
        <w:pStyle w:val="Heading2"/>
      </w:pPr>
      <w:r>
        <w:t xml:space="preserve">8. Conclusion and Recommendations</w:t>
      </w:r>
    </w:p>
    <w:p>
      <w:pPr>
        <w:pStyle w:val="FirstParagraph"/>
      </w:pPr>
      <w:r>
        <w:t xml:space="preserve">This Lab Report confirms that being a</w:t>
      </w:r>
    </w:p>
    <w:p>
      <w:pPr>
        <w:pStyle w:val="BodyText"/>
      </w:pPr>
      <w:r>
        <w:t xml:space="preserve">Graphic Designer</w:t>
      </w:r>
    </w:p>
    <w:p>
      <w:pPr>
        <w:pStyle w:val="BodyText"/>
      </w:pPr>
      <w:r>
        <w:t xml:space="preserve">"</w:t>
      </w:r>
    </w:p>
    <w:p>
      <w:pPr>
        <w:pStyle w:val="BodyText"/>
      </w:pPr>
      <w:r>
        <w:t xml:space="preserve">in</w:t>
      </w:r>
      <w:r>
        <w:t xml:space="preserve"> </w:t>
      </w:r>
      <w:r>
        <w:rPr>
          <w:bCs/>
          <w:b/>
        </w:rPr>
        <w:t xml:space="preserve">Cape Town, South Africa:</w:t>
      </w:r>
    </w:p>
    <w:p>
      <w:pPr>
        <w:pStyle w:val="BodyText"/>
      </w:pPr>
      <w:r>
        <w:t xml:space="preserve">is a multifaceted role requiring technical mastery, cultural sensitivity, and political awareness.</w:t>
      </w:r>
    </w:p>
    <w:p>
      <w:pPr>
        <w:pStyle w:val="BodyText"/>
      </w:pPr>
      <w:r>
        <w:t xml:space="preserve">Recommendations for Aspiring Designers:</w:t>
      </w:r>
    </w:p>
    <w:p>
      <w:pPr>
        <w:pStyle w:val="BodyText"/>
      </w:pPr>
      <w:r>
        <w:t xml:space="preserve">"</w:t>
      </w:r>
      <w:r>
        <w:t xml:space="preserve"> </w:t>
      </w:r>
    </w:p>
    <w:p>
      <w:pPr>
        <w:numPr>
          <w:ilvl w:val="0"/>
          <w:numId w:val="1003"/>
        </w:numPr>
        <w:pStyle w:val="Compact"/>
      </w:pPr>
      <w:r>
        <w:rPr>
          <w:bCs/>
          <w:b/>
        </w:rPr>
        <w:t xml:space="preserve">Multilingual Proficiency:</w:t>
      </w:r>
    </w:p>
    <w:p>
      <w:pPr>
        <w:numPr>
          <w:ilvl w:val="0"/>
          <w:numId w:val="1003"/>
        </w:numPr>
        <w:pStyle w:val="Compact"/>
      </w:pPr>
      <w:r>
        <w:t xml:space="preserve">Digital Resilience:</w:t>
      </w:r>
    </w:p>
    <w:p>
      <w:pPr>
        <w:numPr>
          <w:ilvl w:val="0"/>
          <w:numId w:val="1000"/>
        </w:numPr>
        <w:pStyle w:val="Compact"/>
      </w:pPr>
      <w:r>
        <w:t xml:space="preserve">"</w:t>
      </w:r>
    </w:p>
    <w:p>
      <w:pPr>
        <w:numPr>
          <w:ilvl w:val="0"/>
          <w:numId w:val="1000"/>
        </w:numPr>
        <w:pStyle w:val="Compact"/>
      </w:pPr>
      <w:r>
        <w:t xml:space="preserve">Invest in solar backups and offline-capable software workflows.</w:t>
      </w:r>
    </w:p>
    <w:p>
      <w:pPr>
        <w:numPr>
          <w:ilvl w:val="0"/>
          <w:numId w:val="1003"/>
        </w:numPr>
        <w:pStyle w:val="Compact"/>
      </w:pPr>
      <w:r>
        <w:t xml:space="preserve">Cultural Immersion:</w:t>
      </w:r>
    </w:p>
    <w:p>
      <w:pPr>
        <w:numPr>
          <w:ilvl w:val="0"/>
          <w:numId w:val="1000"/>
        </w:numPr>
        <w:pStyle w:val="Compact"/>
      </w:pPr>
      <w:r>
        <w:t xml:space="preserve">"</w:t>
      </w:r>
    </w:p>
    <w:p>
      <w:pPr>
        <w:numPr>
          <w:ilvl w:val="0"/>
          <w:numId w:val="1000"/>
        </w:numPr>
        <w:pStyle w:val="Compact"/>
      </w:pPr>
      <w:r>
        <w:t xml:space="preserve">Engage with local communities to ensure designs are authentic and respectful.</w:t>
      </w:r>
    </w:p>
    <w:p>
      <w:pPr>
        <w:pStyle w:val="FirstParagraph"/>
      </w:pPr>
      <w:r>
        <w:t xml:space="preserve">In summary, the</w:t>
      </w:r>
    </w:p>
    <w:p>
      <w:pPr>
        <w:pStyle w:val="BodyText"/>
      </w:pPr>
      <w:r>
        <w:t xml:space="preserve">Graphic Designer</w:t>
      </w:r>
    </w:p>
    <w:p>
      <w:pPr>
        <w:pStyle w:val="BodyText"/>
      </w:pPr>
      <w:r>
        <w:t xml:space="preserve">"</w:t>
      </w:r>
    </w:p>
    <w:p>
      <w:pPr>
        <w:pStyle w:val="BodyText"/>
      </w:pPr>
      <w:r>
        <w:t xml:space="preserve">in</w:t>
      </w:r>
      <w:r>
        <w:t xml:space="preserve"> </w:t>
      </w:r>
      <w:r>
        <w:rPr>
          <w:bCs/>
          <w:b/>
        </w:rPr>
        <w:t xml:space="preserve">Cape Town, South Africa:</w:t>
      </w:r>
    </w:p>
    <w:p>
      <w:pPr>
        <w:pStyle w:val="BodyText"/>
      </w:pPr>
      <w:r>
        <w:t xml:space="preserve">is not just designing for an audience; they are designing a future where visual communication bridges historical divides and fosters a unified, modern identity.</w:t>
      </w:r>
    </w:p>
    <w:p>
      <w:pPr>
        <w:pStyle w:val="BodyText"/>
      </w:pPr>
      <w:r>
        <w:rPr>
          <w:bCs/>
          <w:b/>
        </w:rPr>
        <w:t xml:space="preserve">End of Report</w:t>
      </w:r>
      <w:r>
        <w:br/>
      </w:r>
      <w:r>
        <w:t xml:space="preserve">Prepared by the Department of Visual Arts &amp; Strategic Design.</w:t>
      </w:r>
      <w:r>
        <w:br/>
      </w:r>
      <w:r>
        <w:t xml:space="preserve">Verified: True.</w:t>
      </w:r>
      <w:r>
        <w:br/>
      </w:r>
      <w:r>
        <w:t xml:space="preserve">Region: Western Cape, South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Creative Ecosystem of a Graphic Designer in South Africa, Cape Town</dc:title>
  <dc:creator/>
  <dc:language>en</dc:language>
  <cp:keywords/>
  <dcterms:created xsi:type="dcterms:W3CDTF">2026-07-29T17:19:58Z</dcterms:created>
  <dcterms:modified xsi:type="dcterms:W3CDTF">2026-07-29T17:19:58Z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