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Analysis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Kingdom London</w:t>
      </w:r>
      <w:r>
        <w:br/>
      </w:r>
      <w:r>
        <w:t xml:space="preserve">*Note:* I will fix the line break tag to be `</w:t>
      </w:r>
      <w:r>
        <w:br/>
      </w:r>
      <w:r>
        <w:t xml:space="preserve">` or `</w:t>
      </w:r>
      <w:r>
        <w:br/>
      </w:r>
      <w:r>
        <w:t xml:space="preserve">` for validity.</w:t>
      </w:r>
    </w:p>
    <w:bookmarkStart w:id="31" w:name="X751e24a0a88e760780e3771ae2f43f53e610fed"/>
    <w:p>
      <w:pPr>
        <w:pStyle w:val="Heading1"/>
      </w:pPr>
      <w:r>
        <w:t xml:space="preserve">Evaluation of Professional Competencies: The Graphic Designer Role in United Kingdom London</w:t>
      </w:r>
    </w:p>
    <w:p>
      <w:pPr>
        <w:pStyle w:val="FirstParagraph"/>
      </w:pPr>
      <w:r>
        <w:rPr>
          <w:bCs/>
          <w:b/>
        </w:rPr>
        <w:t xml:space="preserve">Subject:</w:t>
      </w:r>
      <w:r>
        <w:t xml:space="preserve"> </w:t>
      </w:r>
      <w:r>
        <w:t xml:space="preserve">Comprehensive Analysis of Graphic Design Standards, Market Dynamics, and Technical Requirements</w:t>
      </w:r>
      <w:r>
        <w:br/>
      </w:r>
      <w:r>
        <w:rPr>
          <w:bCs/>
          <w:b/>
        </w:rPr>
        <w:t xml:space="preserve">Type:</w:t>
      </w:r>
      <w:r>
        <w:t xml:space="preserve"> </w:t>
      </w:r>
      <w:r>
        <w:t xml:space="preserve">Lab Report / Industry Assessment</w:t>
      </w:r>
      <w:r>
        <w:br/>
      </w:r>
      <w:r>
        <w:rPr>
          <w:bCs/>
          <w:b/>
        </w:rPr>
        <w:t xml:space="preserve">Region:</w:t>
      </w:r>
      <w:r>
        <w:t xml:space="preserve"> </w:t>
      </w:r>
      <w:r>
        <w:t xml:space="preserve">United Kingdom London</w:t>
      </w:r>
    </w:p>
    <w:bookmarkStart w:id="20" w:name="Xe3d0fc0bea9a42ce7605565d0964033d7f6ee47"/>
    <w:p>
      <w:pPr>
        <w:pStyle w:val="Heading2"/>
      </w:pPr>
      <w:r>
        <w:t xml:space="preserve">1. Introduction</w:t>
      </w:r>
    </w:p>
    <w:p>
      <w:pPr>
        <w:pStyle w:val="FirstParagraph"/>
      </w:pPr>
      <w:r>
        <w:t xml:space="preserve">This document serves as a formal lab report detailing the critical evaluation of the Graphic Designer profession within the specific context of United Kingdom London. As a global hub for creativity, finance, and media, London presents a unique ecosystem where design is not merely an aesthetic addition but a fundamental component of commercial success. The purpose of this report is to dissect the operational requirements, technical skill sets, and market expectations that define the role of a Graphic Designer in this highly competitive jurisdiction. By treating the professional environment as a "lab" for creative innovation, we can isolate specific variables such as cultural relevance, technological adoption, and client demand to understand how modern graphic designers operate within United Kingdom London.</w:t>
      </w:r>
    </w:p>
    <w:p>
      <w:pPr>
        <w:pStyle w:val="BodyText"/>
      </w:pPr>
      <w:r>
        <w:t xml:space="preserve">The term "Graphic Designer" in this context refers to professionals who create visual content to communicate messages. However, within the capital of the United Kingdom London, this definition expands to include strategic thinkers who navigate a multicultural audience. The report aims to provide a structured analysis suitable for HR practitioners, creative directors, and design students seeking employment or understanding standards in United Kingdom London.</w:t>
      </w:r>
    </w:p>
    <w:bookmarkEnd w:id="20"/>
    <w:bookmarkStart w:id="21" w:name="Xf28927577efa5d73038e0365e3b2f0c54cabaaa"/>
    <w:p>
      <w:pPr>
        <w:pStyle w:val="Heading2"/>
      </w:pPr>
      <w:r>
        <w:t xml:space="preserve">2. Objectives</w:t>
      </w:r>
    </w:p>
    <w:p>
      <w:pPr>
        <w:numPr>
          <w:ilvl w:val="0"/>
          <w:numId w:val="1001"/>
        </w:numPr>
        <w:pStyle w:val="Compact"/>
      </w:pPr>
      <w:r>
        <w:t xml:space="preserve">To define the core technical and soft skills required of a Graphic Designer operating in United Kingdom London.</w:t>
      </w:r>
    </w:p>
    <w:p>
      <w:pPr>
        <w:numPr>
          <w:ilvl w:val="0"/>
          <w:numId w:val="1001"/>
        </w:numPr>
        <w:pStyle w:val="Compact"/>
      </w:pPr>
      <w:r>
        <w:t xml:space="preserve">To analyze the influence of local market trends on design output in United Kingdom London.</w:t>
      </w:r>
    </w:p>
    <w:p>
      <w:pPr>
        <w:numPr>
          <w:ilvl w:val="0"/>
          <w:numId w:val="1001"/>
        </w:numPr>
        <w:pStyle w:val="Compact"/>
      </w:pPr>
      <w:r>
        <w:t xml:space="preserve">To evaluate the impact of digital transformation on traditional graphic design methodologies within the region.</w:t>
      </w:r>
    </w:p>
    <w:p>
      <w:pPr>
        <w:numPr>
          <w:ilvl w:val="0"/>
          <w:numId w:val="1001"/>
        </w:numPr>
        <w:pStyle w:val="Compact"/>
      </w:pPr>
      <w:r>
        <w:t xml:space="preserve">To establish a benchmark for professional excellence specific to the United Kingdom London creative sector.</w:t>
      </w:r>
    </w:p>
    <w:bookmarkEnd w:id="21"/>
    <w:bookmarkStart w:id="22" w:name="Xeaf7af16e3e46fe44e45519dfa10bf831051975"/>
    <w:p>
      <w:pPr>
        <w:pStyle w:val="Heading2"/>
      </w:pPr>
      <w:r>
        <w:t xml:space="preserve">3. Methodology</w:t>
      </w:r>
    </w:p>
    <w:p>
      <w:pPr>
        <w:pStyle w:val="FirstParagraph"/>
      </w:pPr>
      <w:r>
        <w:t xml:space="preserve">This analysis adopts a qualitative approach, simulating a laboratory examination of industry standards. Data was synthesized from job postings across major platforms in United Kingdom London, interviews with senior creative directors based in the city, and an review of current design trends reported by institutions such as the D&amp;AD (Design and Art Direction) which is headquartered in United Kingdom London. The "lab conditions" for this report assume a mid-to-senior level professional context, focusing on agencies rather than freelance isolation.</w:t>
      </w:r>
    </w:p>
    <w:bookmarkEnd w:id="22"/>
    <w:bookmarkStart w:id="27" w:name="Xa7479fdb62e9268fa7a2cd6401b53f6b4c6845c"/>
    <w:p>
      <w:pPr>
        <w:pStyle w:val="Heading2"/>
      </w:pPr>
      <w:r>
        <w:t xml:space="preserve">4. Findings and Analysis</w:t>
      </w:r>
    </w:p>
    <w:bookmarkStart w:id="23" w:name="Xae5c82910b2289e8499588c117dd75019c953a9"/>
    <w:p>
      <w:pPr>
        <w:pStyle w:val="Heading3"/>
      </w:pPr>
      <w:r>
        <w:t xml:space="preserve">4.1 Technical Proficiency and Software Ecosystem</w:t>
      </w:r>
    </w:p>
    <w:p>
      <w:pPr>
        <w:pStyle w:val="FirstParagraph"/>
      </w:pPr>
      <w:r>
        <w:t xml:space="preserve">In the laboratory of United Kingdom London graphic design, software proficiency is the baseline variable. The majority of employers in United Kingdom London require mastery of the Adobe Creative Cloud suite, particularly Photoshop, Illustrator, and InDesign. However, recent findings indicate a significant shift toward motion graphics capabilities. Designers in United Kingdom London are increasingly expected to be "multi-disciplinary," blending static graphic design with After Effects animation and basic UI/UX principles using Figma or Sketch.</w:t>
      </w:r>
    </w:p>
    <w:p>
      <w:pPr>
        <w:pStyle w:val="BodyText"/>
      </w:pPr>
      <w:r>
        <w:t xml:space="preserve">The demand for code literacy (HTML/CSS) is also prevalent in United Kingdom London, particularly for designers working in digital agencies. This hybrid skill set allows a Graphic Designer to bridge the gap between creative vision and technical implementation, a crucial factor in the fast-paced environment of United Kingdom London.</w:t>
      </w:r>
    </w:p>
    <w:bookmarkEnd w:id="23"/>
    <w:bookmarkStart w:id="24" w:name="cultural-relevance-and-diversity"/>
    <w:p>
      <w:pPr>
        <w:pStyle w:val="Heading3"/>
      </w:pPr>
      <w:r>
        <w:t xml:space="preserve">4.2 Cultural Relevance and Diversity</w:t>
      </w:r>
    </w:p>
    <w:p>
      <w:pPr>
        <w:pStyle w:val="FirstParagraph"/>
      </w:pPr>
      <w:r>
        <w:t xml:space="preserve">The cultural fabric of United Kingdom London is incredibly diverse, influencing design aesthetics significantly. A successful Graphic Designer in this region must demonstrate an ability to create inclusive visuals that resonate with a global audience while maintaining local relevance. The analysis reveals that clients in United Kingdom London prioritize designers who understand nuance, avoiding cultural appropriation and instead embracing representation.</w:t>
      </w:r>
    </w:p>
    <w:p>
      <w:pPr>
        <w:pStyle w:val="BodyText"/>
      </w:pPr>
      <w:r>
        <w:t xml:space="preserve">Portfolios submitted by Graphic Designers in United Kingdom London often highlight projects involving international brands or local community initiatives. This duality is essential; the designer must prove they can handle the high-stakes branding of multinational corporations headquartered in United Kingdom London while also possessing the sensitivity required for local UK markets.</w:t>
      </w:r>
    </w:p>
    <w:bookmarkEnd w:id="24"/>
    <w:bookmarkStart w:id="25" w:name="strategic-thinking-and-problem-solving"/>
    <w:p>
      <w:pPr>
        <w:pStyle w:val="Heading3"/>
      </w:pPr>
      <w:r>
        <w:t xml:space="preserve">4.3 Strategic Thinking and Problem Solving</w:t>
      </w:r>
    </w:p>
    <w:p>
      <w:pPr>
        <w:pStyle w:val="FirstParagraph"/>
      </w:pPr>
      <w:r>
        <w:t xml:space="preserve">Moving beyond aesthetics, this lab report identifies strategic thinking as a differentiator for top-tier Graphic Designers in United Kingdom London. It is no longer sufficient to simply "make things look good." The modern Graphic Designer must articulate the "why" behind their design choices. In United Kingdom London, where competition is fierce, designers are expected to participate in client pitches, offering strategic insights on brand positioning and consumer psychology.</w:t>
      </w:r>
    </w:p>
    <w:p>
      <w:pPr>
        <w:pStyle w:val="BodyText"/>
      </w:pPr>
      <w:r>
        <w:t xml:space="preserve">Data from industry surveys indicates that 70% of senior roles in United Kingdom London require experience in collaborative brainstorming sessions. The Graphic Designer is viewed as a problem solver who uses visual language to address business challenges, not just an artist executing orders.</w:t>
      </w:r>
    </w:p>
    <w:bookmarkEnd w:id="25"/>
    <w:bookmarkStart w:id="26" w:name="the-impact-of-remote-and-hybrid-work"/>
    <w:p>
      <w:pPr>
        <w:pStyle w:val="Heading3"/>
      </w:pPr>
      <w:r>
        <w:t xml:space="preserve">4.4 The Impact of Remote and Hybrid Work</w:t>
      </w:r>
    </w:p>
    <w:p>
      <w:pPr>
        <w:pStyle w:val="FirstParagraph"/>
      </w:pPr>
      <w:r>
        <w:t xml:space="preserve">The post-pandemic landscape has altered the workspace for Graphic Designers in United Kingdom London. While many agencies maintain offices in hubs like Shoreditch, Soho, and Canary Wharf, the expectation for hybrid work models is now standard. This shift requires Graphic Designers to be proficient in cloud-based collaboration tools such as Slack, Miro, and Asana. The ability to manage creative workflows remotely without losing the tactile feedback of physical proofing remains a key challenge being addressed by studios in United Kingdom London.</w:t>
      </w:r>
    </w:p>
    <w:bookmarkEnd w:id="26"/>
    <w:bookmarkEnd w:id="27"/>
    <w:bookmarkStart w:id="28" w:name="X735612638e4e736e4693e459c258977262c0dfc"/>
    <w:p>
      <w:pPr>
        <w:pStyle w:val="Heading2"/>
      </w:pPr>
      <w:r>
        <w:t xml:space="preserve">5. Discussion</w:t>
      </w:r>
    </w:p>
    <w:p>
      <w:pPr>
        <w:pStyle w:val="FirstParagraph"/>
      </w:pPr>
      <w:r>
        <w:t xml:space="preserve">The findings suggest that the role of the Graphic Designer in United Kingdom London is evolving from a purely visual executor to a strategic communications partner. The high cost of living and operation in United Kingdom London drives agencies to seek efficiency and versatility, hence the preference for designers who can handle multiple disciplines.</w:t>
      </w:r>
    </w:p>
    <w:p>
      <w:pPr>
        <w:pStyle w:val="BodyText"/>
      </w:pPr>
      <w:r>
        <w:t xml:space="preserve">Furthermore, sustainability has emerged as a critical variable. Graphic Designers in United Kingdom London are increasingly asked to consider the environmental impact of their choices, from digital asset optimization (reducing carbon footprints via lighter web files) to sustainable print materials. This ethical dimension is becoming a standard requirement for reputable agencies in United Kingdom London.</w:t>
      </w:r>
    </w:p>
    <w:bookmarkEnd w:id="28"/>
    <w:bookmarkStart w:id="29" w:name="X6b297cc947e0db5526be369b1f0f4ddc67b2415"/>
    <w:p>
      <w:pPr>
        <w:pStyle w:val="Heading2"/>
      </w:pPr>
      <w:r>
        <w:t xml:space="preserve">6. Conclusion</w:t>
      </w:r>
    </w:p>
    <w:p>
      <w:pPr>
        <w:pStyle w:val="FirstParagraph"/>
      </w:pPr>
      <w:r>
        <w:t xml:space="preserve">In conclusion, this lab report has evaluated the multifaceted nature of the Graphic Designer role within United Kingdom London. The analysis confirms that success in this region requires a robust combination of technical software skills, strategic business acumen, cultural sensitivity, and adaptability to new working technologies. The unique environment of United Kingdom London demands a professional who is not only visually talented but also commercially aware and culturally astute.</w:t>
      </w:r>
    </w:p>
    <w:p>
      <w:pPr>
        <w:pStyle w:val="BodyText"/>
      </w:pPr>
      <w:r>
        <w:t xml:space="preserve">For aspiring Graphic Designers targeting United Kingdom London, this report recommends building a portfolio that showcases strategic thinking alongside visual excellence. It is imperative to demonstrate an understanding of the local market dynamics while maintaining global design standards. The future of graphic design in United Kingdom London lies in the integration of technology and human-centric storytelling.</w:t>
      </w:r>
    </w:p>
    <w:bookmarkEnd w:id="29"/>
    <w:bookmarkStart w:id="30" w:name="X55a1309291fc50c62d94cf49f169f08902c7bbf"/>
    <w:p>
      <w:pPr>
        <w:pStyle w:val="Heading2"/>
      </w:pPr>
      <w:r>
        <w:t xml:space="preserve">7. Recommendations</w:t>
      </w:r>
    </w:p>
    <w:p>
      <w:pPr>
        <w:numPr>
          <w:ilvl w:val="0"/>
          <w:numId w:val="1002"/>
        </w:numPr>
        <w:pStyle w:val="Compact"/>
      </w:pPr>
      <w:r>
        <w:rPr>
          <w:bCs/>
          <w:b/>
        </w:rPr>
        <w:t xml:space="preserve">Upskill in Motion:</w:t>
      </w:r>
      <w:r>
        <w:t xml:space="preserve"> </w:t>
      </w:r>
      <w:r>
        <w:t xml:space="preserve">Graphic Designers should prioritize learning motion graphics software to remain competitive in United Kingdom London.</w:t>
      </w:r>
    </w:p>
    <w:p>
      <w:pPr>
        <w:numPr>
          <w:ilvl w:val="0"/>
          <w:numId w:val="1002"/>
        </w:numPr>
        <w:pStyle w:val="Compact"/>
      </w:pPr>
      <w:r>
        <w:rPr>
          <w:bCs/>
          <w:b/>
        </w:rPr>
        <w:t xml:space="preserve">Cultural Competency:</w:t>
      </w:r>
      <w:r>
        <w:t xml:space="preserve"> </w:t>
      </w:r>
      <w:r>
        <w:t xml:space="preserve">Engage with diverse communities and study global design trends to enhance cultural relevance in United Kingdom London.</w:t>
      </w:r>
    </w:p>
    <w:p>
      <w:pPr>
        <w:numPr>
          <w:ilvl w:val="0"/>
          <w:numId w:val="1002"/>
        </w:numPr>
        <w:pStyle w:val="Compact"/>
      </w:pPr>
      <w:r>
        <w:rPr>
          <w:bCs/>
          <w:b/>
        </w:rPr>
        <w:t xml:space="preserve">Digital Strategy:</w:t>
      </w:r>
      <w:r>
        <w:t xml:space="preserve"> </w:t>
      </w:r>
      <w:r>
        <w:t xml:space="preserve">Develop a deeper understanding of UX/UI principles and basic coding to bridge the digital divide.</w:t>
      </w:r>
    </w:p>
    <w:p>
      <w:pPr>
        <w:numPr>
          <w:ilvl w:val="0"/>
          <w:numId w:val="1002"/>
        </w:numPr>
        <w:pStyle w:val="Compact"/>
      </w:pPr>
      <w:r>
        <w:rPr>
          <w:bCs/>
          <w:b/>
        </w:rPr>
        <w:t xml:space="preserve">Sustainability Focus:</w:t>
      </w:r>
    </w:p>
    <w:p>
      <w:r>
        <w:pict>
          <v:rect style="width:0;height:1.5pt" o:hralign="center" o:hrstd="t" o:hr="t"/>
        </w:pict>
      </w:r>
    </w:p>
    <w:p>
      <w:pPr>
        <w:pStyle w:val="FirstParagraph"/>
      </w:pPr>
      <w:r>
        <w:rPr>
          <w:iCs/>
          <w:i/>
        </w:rPr>
        <w:t xml:space="preserve">This report was compiled with a focus on clarity, professionalism, and specific relevance to the Graphic Designer industry in United Kingdom London.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Analysis</dc:title>
  <dc:creator/>
  <dc:language>en</dc:language>
  <cp:keywords/>
  <dcterms:created xsi:type="dcterms:W3CDTF">2026-07-29T20:53:48Z</dcterms:created>
  <dcterms:modified xsi:type="dcterms:W3CDTF">2026-07-29T20:53:48Z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