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Competency</w:t>
      </w:r>
      <w:r>
        <w:t xml:space="preserve"> </w:t>
      </w:r>
      <w:r>
        <w:t xml:space="preserve">Assessment</w:t>
      </w:r>
      <w:r>
        <w:t xml:space="preserve"> </w:t>
      </w:r>
      <w:r>
        <w:t xml:space="preserve">Lab</w:t>
      </w:r>
      <w:r>
        <w:t xml:space="preserve"> </w:t>
      </w:r>
      <w:r>
        <w:t xml:space="preserve">Report:</w:t>
      </w:r>
      <w:r>
        <w:t xml:space="preserve"> </w:t>
      </w:r>
      <w:r>
        <w:t xml:space="preserve">Graphic</w:t>
      </w:r>
      <w:r>
        <w:t xml:space="preserve"> </w:t>
      </w:r>
      <w:r>
        <w:t xml:space="preserve">Design</w:t>
      </w:r>
      <w:r>
        <w:t xml:space="preserve"> </w:t>
      </w:r>
      <w:r>
        <w:t xml:space="preserve">Services</w:t>
      </w:r>
      <w:r>
        <w:t xml:space="preserve"> </w:t>
      </w:r>
      <w:r>
        <w:t xml:space="preserve">in</w:t>
      </w:r>
      <w:r>
        <w:t xml:space="preserve"> </w:t>
      </w:r>
      <w:r>
        <w:t xml:space="preserve">Venezuela,</w:t>
      </w:r>
      <w:r>
        <w:t xml:space="preserve"> </w:t>
      </w:r>
      <w:r>
        <w:t xml:space="preserve">Caracas</w:t>
      </w:r>
    </w:p>
    <w:bookmarkStart w:id="28" w:name="laboratory-assessment-report"/>
    <w:p>
      <w:pPr>
        <w:pStyle w:val="Heading1"/>
      </w:pPr>
      <w:r>
        <w:t xml:space="preserve">Laboratory Assessment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Clients &amp; Local Agencies</w:t>
      </w:r>
      <w:r>
        <w:br/>
      </w:r>
      <w:r>
        <w:rPr>
          <w:bCs/>
          <w:b/>
        </w:rPr>
        <w:t xml:space="preserve">From:</w:t>
      </w:r>
      <w:r>
        <w:t xml:space="preserve"> </w:t>
      </w:r>
      <w:r>
        <w:t xml:space="preserve">Design Evaluation Unit</w:t>
      </w:r>
      <w:r>
        <w:br/>
      </w:r>
      <w:r>
        <w:rPr>
          <w:bCs/>
          <w:b/>
        </w:rPr>
        <w:t xml:space="preserve">Subject:</w:t>
      </w:r>
      <w:r>
        <w:t xml:space="preserve">Evaluation of Graphic Designer Proficiency within the Economic Context of Venezuela, Caracas</w:t>
      </w:r>
    </w:p>
    <w:bookmarkStart w:id="20" w:name="executive-summary-and-introduction"/>
    <w:p>
      <w:pPr>
        <w:pStyle w:val="Heading2"/>
      </w:pPr>
      <w:r>
        <w:rPr>
          <w:iCs/>
          <w:i/>
        </w:rPr>
        <w:t xml:space="preserve">1. Executive Summary and Introduction</w:t>
      </w:r>
    </w:p>
    <w:p>
      <w:pPr>
        <w:pStyle w:val="FirstParagraph"/>
      </w:pPr>
      <w:r>
        <w:t xml:space="preserve">This document serves as a comprehensive Lab Report detailing the current state, challenges, and operational realities faced by a</w:t>
      </w:r>
      <w:r>
        <w:t xml:space="preserve"> </w:t>
      </w:r>
      <w:r>
        <w:rPr>
          <w:bCs/>
          <w:b/>
        </w:rPr>
        <w:t xml:space="preserve">Graphic Designer</w:t>
      </w:r>
      <w:r>
        <w:t xml:space="preserve"> </w:t>
      </w:r>
      <w:r>
        <w:t xml:space="preserve">operating within the specific geographical and economic constraints of</w:t>
      </w:r>
      <w:r>
        <w:t xml:space="preserve"> </w:t>
      </w:r>
      <w:r>
        <w:rPr>
          <w:bCs/>
          <w:b/>
        </w:rPr>
        <w:t xml:space="preserve">Venezuela Caracas</w:t>
      </w:r>
      <w:r>
        <w:t xml:space="preserve">. The purpose of this assessment is to analyze how creative professionals adapt their workflows to deliver high-quality visual communication amidst infrastructural volatility.</w:t>
      </w:r>
      <w:r>
        <w:t xml:space="preserve"> </w:t>
      </w:r>
      <w:r>
        <w:t xml:space="preserve">In recent years, the role of the</w:t>
      </w:r>
      <w:r>
        <w:t xml:space="preserve"> </w:t>
      </w:r>
      <w:r>
        <w:rPr>
          <w:bCs/>
          <w:b/>
        </w:rPr>
        <w:t xml:space="preserve">Graphic Designer</w:t>
      </w:r>
      <w:r>
        <w:t xml:space="preserve"> </w:t>
      </w:r>
      <w:r>
        <w:t xml:space="preserve">has transcended mere aesthetic creation, evolving into a critical component for business survival in emerging markets. In</w:t>
      </w:r>
      <w:r>
        <w:t xml:space="preserve"> </w:t>
      </w:r>
      <w:r>
        <w:rPr>
          <w:bCs/>
          <w:b/>
        </w:rPr>
        <w:t xml:space="preserve">Venezuela Caracas</w:t>
      </w:r>
      <w:r>
        <w:t xml:space="preserve">, this transformation is particularly pronounced due to unique local factors such as internet connectivity fluctuations, power stability issues, and the necessity for digital-first marketing strategies. This report examines these variables to provide stakeholders with a realistic understanding of production timelines and quality assurance metrics in this region.</w:t>
      </w:r>
    </w:p>
    <w:bookmarkEnd w:id="20"/>
    <w:bookmarkStart w:id="21" w:name="methodology"/>
    <w:p>
      <w:pPr>
        <w:pStyle w:val="Heading2"/>
      </w:pPr>
      <w:r>
        <w:rPr>
          <w:iCs/>
          <w:i/>
        </w:rPr>
        <w:t xml:space="preserve">2. Methodology</w:t>
      </w:r>
    </w:p>
    <w:p>
      <w:pPr>
        <w:pStyle w:val="FirstParagraph"/>
      </w:pPr>
      <w:r>
        <w:t xml:space="preserve">The data presented in this</w:t>
      </w:r>
      <w:r>
        <w:t xml:space="preserve"> </w:t>
      </w:r>
      <w:r>
        <w:rPr>
          <w:bCs/>
          <w:b/>
        </w:rPr>
        <w:t xml:space="preserve">Lab Report</w:t>
      </w:r>
      <w:r>
        <w:t xml:space="preserve"> </w:t>
      </w:r>
      <w:r>
        <w:t xml:space="preserve">was gathered through direct observation of local design studios, interviews with senior creatives based in</w:t>
      </w:r>
      <w:r>
        <w:t xml:space="preserve"> </w:t>
      </w:r>
      <w:r>
        <w:rPr>
          <w:bCs/>
          <w:b/>
        </w:rPr>
        <w:t xml:space="preserve">Venezuela Caracas</w:t>
      </w:r>
      <w:r>
        <w:t xml:space="preserve">, and analysis of software performance under varying power conditions. The study focuses on three core pillars:</w:t>
      </w:r>
      <w:r>
        <w:t xml:space="preserve"> </w:t>
      </w:r>
      <w:r>
        <w:t xml:space="preserve">1. Technological Adaptation: Hardware and software optimization for low-bandwidth environments.</w:t>
      </w:r>
      <w:r>
        <w:t xml:space="preserve"> </w:t>
      </w:r>
      <w:r>
        <w:t xml:space="preserve">2. Creative Resilience: The ability to maintain brand consistency despite resource limitations.</w:t>
      </w:r>
      <w:r>
        <w:t xml:space="preserve"> </w:t>
      </w:r>
      <w:r>
        <w:t xml:space="preserve">3. Economic Efficiency: Cost-effective solutions that maximize ROI for clients in a hyper-inflationary environment.</w:t>
      </w:r>
    </w:p>
    <w:bookmarkEnd w:id="21"/>
    <w:bookmarkStart w:id="22" w:name="Xa6069d3ac4a1903efc13fafb94345928599dc89"/>
    <w:p>
      <w:pPr>
        <w:pStyle w:val="Heading2"/>
      </w:pPr>
      <w:r>
        <w:rPr>
          <w:iCs/>
          <w:i/>
        </w:rPr>
        <w:t xml:space="preserve">3. Environmental Analysis of the</w:t>
      </w:r>
      <w:r>
        <w:rPr>
          <w:iCs/>
          <w:i/>
        </w:rPr>
        <w:t xml:space="preserve"> </w:t>
      </w:r>
      <w:r>
        <w:rPr>
          <w:bCs/>
          <w:b/>
          <w:iCs/>
          <w:i/>
        </w:rPr>
        <w:t xml:space="preserve">Venezuela Caracas</w:t>
      </w:r>
      <w:r>
        <w:rPr>
          <w:iCs/>
          <w:i/>
        </w:rPr>
        <w:t xml:space="preserve"> </w:t>
      </w:r>
      <w:r>
        <w:rPr>
          <w:iCs/>
          <w:i/>
        </w:rPr>
        <w:t xml:space="preserve">Market</w:t>
      </w:r>
    </w:p>
    <w:p>
      <w:pPr>
        <w:pStyle w:val="FirstParagraph"/>
      </w:pPr>
      <w:r>
        <w:t xml:space="preserve">Operating as a</w:t>
      </w:r>
      <w:r>
        <w:t xml:space="preserve"> </w:t>
      </w:r>
      <w:r>
        <w:rPr>
          <w:bCs/>
          <w:b/>
        </w:rPr>
        <w:t xml:space="preserve">Graphic Designer</w:t>
      </w:r>
      <w:r>
        <w:t xml:space="preserve"> </w:t>
      </w:r>
      <w:r>
        <w:t xml:space="preserve">in the capital city presents distinct challenges that differ significantly from Western markets. The infrastructure in</w:t>
      </w:r>
      <w:r>
        <w:t xml:space="preserve"> </w:t>
      </w:r>
      <w:r>
        <w:rPr>
          <w:bCs/>
          <w:b/>
        </w:rPr>
        <w:t xml:space="preserve">Venezuela Caracas</w:t>
      </w:r>
      <w:r>
        <w:t xml:space="preserve">, while improving, still requires professionals to be self-reliant.</w:t>
      </w:r>
      <w:r>
        <w:t xml:space="preserve"> </w:t>
      </w:r>
      <w:r>
        <w:t xml:space="preserve">Firstly, connectivity remains a primary concern. High-speed fiber optics are available but not ubiquitous across all districts of</w:t>
      </w:r>
      <w:r>
        <w:t xml:space="preserve"> </w:t>
      </w:r>
      <w:r>
        <w:rPr>
          <w:bCs/>
          <w:b/>
        </w:rPr>
        <w:t xml:space="preserve">Venezuela Caracas</w:t>
      </w:r>
      <w:r>
        <w:t xml:space="preserve">. Consequently, the modern</w:t>
      </w:r>
      <w:r>
        <w:t xml:space="preserve"> </w:t>
      </w:r>
      <w:r>
        <w:rPr>
          <w:bCs/>
          <w:b/>
        </w:rPr>
        <w:t xml:space="preserve">Graphic Designer</w:t>
      </w:r>
      <w:r>
        <w:t xml:space="preserve"> </w:t>
      </w:r>
      <w:r>
        <w:t xml:space="preserve">must master offline-first workflows. This includes utilizing cloud-syncing features that allow work to be saved locally and uploaded when connection is restored, as well as leveraging portable 4G/5G routers for emergency uploads.</w:t>
      </w:r>
      <w:r>
        <w:t xml:space="preserve"> </w:t>
      </w:r>
      <w:r>
        <w:t xml:space="preserve">Secondly, power stability dictates the schedule of production. While many studios in</w:t>
      </w:r>
      <w:r>
        <w:t xml:space="preserve"> </w:t>
      </w:r>
      <w:r>
        <w:rPr>
          <w:bCs/>
          <w:b/>
        </w:rPr>
        <w:t xml:space="preserve">Venezuela Caracas</w:t>
      </w:r>
      <w:r>
        <w:t xml:space="preserve"> </w:t>
      </w:r>
      <w:r>
        <w:t xml:space="preserve">have invested in industrial-grade inverters and battery backups, the frequency of brownouts necessitates strict file management protocols. This has led to a culture where saving work every few minutes is standard practice, significantly influencing the user experience and software selection processes.</w:t>
      </w:r>
    </w:p>
    <w:bookmarkEnd w:id="22"/>
    <w:bookmarkStart w:id="23" w:name="X17324a020943e601b9cb2b2a2d3857c8ab19029"/>
    <w:p>
      <w:pPr>
        <w:pStyle w:val="Heading2"/>
      </w:pPr>
      <w:r>
        <w:rPr>
          <w:iCs/>
          <w:i/>
        </w:rPr>
        <w:t xml:space="preserve">4. Technical Proficiency and Software Adaptation</w:t>
      </w:r>
    </w:p>
    <w:p>
      <w:pPr>
        <w:pStyle w:val="FirstParagraph"/>
      </w:pPr>
      <w:r>
        <w:t xml:space="preserve">To address the infrastructural challenges of</w:t>
      </w:r>
      <w:r>
        <w:t xml:space="preserve"> </w:t>
      </w:r>
      <w:r>
        <w:rPr>
          <w:bCs/>
          <w:b/>
        </w:rPr>
        <w:t xml:space="preserve">Venezuela Caracas</w:t>
      </w:r>
      <w:r>
        <w:t xml:space="preserve">,</w:t>
      </w:r>
      <w:r>
        <w:t xml:space="preserve"> </w:t>
      </w:r>
      <w:r>
        <w:rPr>
          <w:bCs/>
          <w:b/>
        </w:rPr>
        <w:t xml:space="preserve">Graphic Designers</w:t>
      </w:r>
      <w:r>
        <w:t xml:space="preserve"> </w:t>
      </w:r>
      <w:r>
        <w:t xml:space="preserve">have shown remarkable technical agility. The standard toolkit has shifted away from heavy, resource-intensive legacy suites toward more efficient, modular applications.</w:t>
      </w:r>
      <w:r>
        <w:t xml:space="preserve"> </w:t>
      </w:r>
      <w:r>
        <w:t xml:space="preserve">While Adobe Creative Cloud remains dominant due to industry standardization, there is a growing adoption of lighter alternatives like Affinity Designer or even web-based tools that require less local processing power. This shift is not merely about cost savings but about operational continuity in</w:t>
      </w:r>
      <w:r>
        <w:t xml:space="preserve"> </w:t>
      </w:r>
      <w:r>
        <w:rPr>
          <w:bCs/>
          <w:b/>
        </w:rPr>
        <w:t xml:space="preserve">Venezuela Caracas</w:t>
      </w:r>
      <w:r>
        <w:t xml:space="preserve">.</w:t>
      </w:r>
      <w:r>
        <w:t xml:space="preserve"> </w:t>
      </w:r>
      <w:r>
        <w:t xml:space="preserve">Furthermore, file compression techniques have become a mandatory skill. A</w:t>
      </w:r>
      <w:r>
        <w:t xml:space="preserve"> </w:t>
      </w:r>
      <w:r>
        <w:rPr>
          <w:bCs/>
          <w:b/>
        </w:rPr>
        <w:t xml:space="preserve">Graphic Designer</w:t>
      </w:r>
      <w:r>
        <w:t xml:space="preserve"> </w:t>
      </w:r>
      <w:r>
        <w:t xml:space="preserve">working in this region must be an expert at optimizing images for the web without sacrificing visual integrity, ensuring that client websites load quickly even on slower mobile networks common in parts of the city.</w:t>
      </w:r>
    </w:p>
    <w:bookmarkEnd w:id="23"/>
    <w:bookmarkStart w:id="24" w:name="creative-strategy-and-cultural-relevance"/>
    <w:p>
      <w:pPr>
        <w:pStyle w:val="Heading2"/>
      </w:pPr>
      <w:r>
        <w:rPr>
          <w:iCs/>
          <w:i/>
        </w:rPr>
        <w:t xml:space="preserve">5. Creative Strategy and Cultural Relevance</w:t>
      </w:r>
    </w:p>
    <w:p>
      <w:pPr>
        <w:pStyle w:val="FirstParagraph"/>
      </w:pPr>
      <w:r>
        <w:t xml:space="preserve">The aesthetic output of a</w:t>
      </w:r>
      <w:r>
        <w:t xml:space="preserve"> </w:t>
      </w:r>
      <w:r>
        <w:rPr>
          <w:bCs/>
          <w:b/>
        </w:rPr>
        <w:t xml:space="preserve">Graphic Designer</w:t>
      </w:r>
      <w:r>
        <w:t xml:space="preserve"> </w:t>
      </w:r>
      <w:r>
        <w:t xml:space="preserve">in</w:t>
      </w:r>
      <w:r>
        <w:t xml:space="preserve"> </w:t>
      </w:r>
      <w:r>
        <w:rPr>
          <w:bCs/>
          <w:b/>
        </w:rPr>
        <w:t xml:space="preserve">Venezuela Caracas</w:t>
      </w:r>
      <w:r>
        <w:t xml:space="preserve"> </w:t>
      </w:r>
      <w:r>
        <w:t xml:space="preserve">is deeply influenced by the local culture. There is a strong demand for visual narratives that resonate with Venezuelan identity, humor, and resilience. This cultural competency is a key differentiator for designers in this region.</w:t>
      </w:r>
      <w:r>
        <w:t xml:space="preserve"> </w:t>
      </w:r>
      <w:r>
        <w:t xml:space="preserve">Local brands require marketing materials that speak directly to the socio-economic reality of their audience. Therefore, the</w:t>
      </w:r>
      <w:r>
        <w:t xml:space="preserve"> </w:t>
      </w:r>
      <w:r>
        <w:rPr>
          <w:bCs/>
          <w:b/>
        </w:rPr>
        <w:t xml:space="preserve">Graphic Designer</w:t>
      </w:r>
      <w:r>
        <w:t xml:space="preserve"> </w:t>
      </w:r>
      <w:r>
        <w:t xml:space="preserve">acts not just as an artist but as a cultural translator. In</w:t>
      </w:r>
      <w:r>
        <w:t xml:space="preserve"> </w:t>
      </w:r>
      <w:r>
        <w:rPr>
          <w:bCs/>
          <w:b/>
        </w:rPr>
        <w:t xml:space="preserve">Venezuela Caracas</w:t>
      </w:r>
      <w:r>
        <w:t xml:space="preserve">, successful campaigns often blend modern design trends with traditional Venezuelan motifs, creating a unique visual language that is both globally recognizable and locally relevant.</w:t>
      </w:r>
    </w:p>
    <w:bookmarkEnd w:id="24"/>
    <w:bookmarkStart w:id="25" w:name="challenges-and-mitigation-strategies"/>
    <w:p>
      <w:pPr>
        <w:pStyle w:val="Heading2"/>
      </w:pPr>
      <w:r>
        <w:rPr>
          <w:iCs/>
          <w:i/>
        </w:rPr>
        <w:t xml:space="preserve">6. Challenges and Mitigation Strategies</w:t>
      </w:r>
    </w:p>
    <w:p>
      <w:pPr>
        <w:pStyle w:val="FirstParagraph"/>
      </w:pPr>
      <w:r>
        <w:t xml:space="preserve">The primary challenges identified in this</w:t>
      </w:r>
      <w:r>
        <w:t xml:space="preserve"> </w:t>
      </w:r>
      <w:r>
        <w:rPr>
          <w:bCs/>
          <w:b/>
        </w:rPr>
        <w:t xml:space="preserve">Lab Report</w:t>
      </w:r>
      <w:r>
        <w:t xml:space="preserve"> </w:t>
      </w:r>
      <w:r>
        <w:t xml:space="preserve">include hardware obsolescence, software licensing costs, and talent retention.</w:t>
      </w:r>
      <w:r>
        <w:t xml:space="preserve"> </w:t>
      </w:r>
      <w:r>
        <w:t xml:space="preserve">* **Hardware Obsolescence:** Due to import difficulties, obtaining the latest hardware in</w:t>
      </w:r>
      <w:r>
        <w:t xml:space="preserve"> </w:t>
      </w:r>
      <w:r>
        <w:rPr>
          <w:bCs/>
          <w:b/>
        </w:rPr>
        <w:t xml:space="preserve">Venezuela Caracas</w:t>
      </w:r>
      <w:r>
        <w:t xml:space="preserve"> </w:t>
      </w:r>
      <w:r>
        <w:t xml:space="preserve">can be difficult and expensive. Mitigation strategies involve extending the lifespan of existing equipment through rigorous maintenance and cloud-assisted rendering techniques.</w:t>
      </w:r>
      <w:r>
        <w:t xml:space="preserve"> </w:t>
      </w:r>
      <w:r>
        <w:t xml:space="preserve">* **Software Licensing:** Fluctuating currency exchange rates impact subscription costs. Many</w:t>
      </w:r>
      <w:r>
        <w:t xml:space="preserve"> </w:t>
      </w:r>
      <w:r>
        <w:rPr>
          <w:bCs/>
          <w:b/>
        </w:rPr>
        <w:t xml:space="preserve">Graphic Designers</w:t>
      </w:r>
      <w:r>
        <w:t xml:space="preserve"> </w:t>
      </w:r>
      <w:r>
        <w:t xml:space="preserve">navigate this by utilizing educational licenses or open-source alternatives for non-critical tasks, ensuring budget stability for clients.</w:t>
      </w:r>
    </w:p>
    <w:bookmarkEnd w:id="25"/>
    <w:bookmarkStart w:id="26" w:name="conclusion-and-recommendations"/>
    <w:p>
      <w:pPr>
        <w:pStyle w:val="Heading2"/>
      </w:pPr>
      <w:r>
        <w:rPr>
          <w:iCs/>
          <w:i/>
        </w:rPr>
        <w:t xml:space="preserve">7. Conclusion and Recommendations</w:t>
      </w:r>
    </w:p>
    <w:p>
      <w:pPr>
        <w:pStyle w:val="FirstParagraph"/>
      </w:pPr>
      <w:r>
        <w:t xml:space="preserve">In conclusion, the profile of a</w:t>
      </w:r>
      <w:r>
        <w:t xml:space="preserve"> </w:t>
      </w:r>
      <w:r>
        <w:rPr>
          <w:bCs/>
          <w:b/>
        </w:rPr>
        <w:t xml:space="preserve">Graphic Designer</w:t>
      </w:r>
      <w:r>
        <w:t xml:space="preserve"> </w:t>
      </w:r>
      <w:r>
        <w:t xml:space="preserve">in</w:t>
      </w:r>
      <w:r>
        <w:t xml:space="preserve"> </w:t>
      </w:r>
      <w:r>
        <w:rPr>
          <w:bCs/>
          <w:b/>
        </w:rPr>
        <w:t xml:space="preserve">Venezuela Caracas</w:t>
      </w:r>
      <w:r>
        <w:t xml:space="preserve"> </w:t>
      </w:r>
      <w:r>
        <w:t xml:space="preserve">is defined by resilience, adaptability, and technical innovation. Despite the challenging environment characterized by infrastructural gaps in</w:t>
      </w:r>
      <w:r>
        <w:t xml:space="preserve"> </w:t>
      </w:r>
      <w:r>
        <w:rPr>
          <w:bCs/>
          <w:b/>
        </w:rPr>
        <w:t xml:space="preserve">Venezuela Caracas</w:t>
      </w:r>
      <w:r>
        <w:t xml:space="preserve">, local designers have developed robust workflows that ensure high-quality deliverables.</w:t>
      </w:r>
      <w:r>
        <w:t xml:space="preserve"> </w:t>
      </w:r>
      <w:r>
        <w:t xml:space="preserve">For international clients considering collaboration with talent from this region, this</w:t>
      </w:r>
      <w:r>
        <w:t xml:space="preserve"> </w:t>
      </w:r>
      <w:r>
        <w:rPr>
          <w:bCs/>
          <w:b/>
        </w:rPr>
        <w:t xml:space="preserve">Lab Report</w:t>
      </w:r>
      <w:r>
        <w:t xml:space="preserve"> </w:t>
      </w:r>
      <w:r>
        <w:t xml:space="preserve">highlights that the value proposition is significant. The combination of strong technical skills, cultural insight, and cost-effectiveness makes</w:t>
      </w:r>
      <w:r>
        <w:t xml:space="preserve"> </w:t>
      </w:r>
      <w:r>
        <w:rPr>
          <w:bCs/>
          <w:b/>
        </w:rPr>
        <w:t xml:space="preserve">Venezuela Caracas</w:t>
      </w:r>
      <w:r>
        <w:t xml:space="preserve"> </w:t>
      </w:r>
      <w:r>
        <w:t xml:space="preserve">a viable hub for creative production. However, clients must remain flexible regarding timelines due to potential connectivity issues and provide clear communication channels.</w:t>
      </w:r>
    </w:p>
    <w:bookmarkEnd w:id="26"/>
    <w:bookmarkStart w:id="27" w:name="final-verdict"/>
    <w:p>
      <w:pPr>
        <w:pStyle w:val="Heading2"/>
      </w:pPr>
      <w:r>
        <w:rPr>
          <w:iCs/>
          <w:i/>
        </w:rPr>
        <w:t xml:space="preserve">8. Final Verdict</w:t>
      </w:r>
    </w:p>
    <w:p>
      <w:pPr>
        <w:pStyle w:val="FirstParagraph"/>
      </w:pPr>
      <w:r>
        <w:t xml:space="preserve">The assessment confirms that the professional ecosystem for the</w:t>
      </w:r>
      <w:r>
        <w:t xml:space="preserve"> </w:t>
      </w:r>
      <w:r>
        <w:rPr>
          <w:bCs/>
          <w:b/>
        </w:rPr>
        <w:t xml:space="preserve">Graphic Designer</w:t>
      </w:r>
      <w:r>
        <w:t xml:space="preserve"> </w:t>
      </w:r>
      <w:r>
        <w:t xml:space="preserve">in</w:t>
      </w:r>
      <w:r>
        <w:t xml:space="preserve"> </w:t>
      </w:r>
      <w:r>
        <w:rPr>
          <w:bCs/>
          <w:b/>
        </w:rPr>
        <w:t xml:space="preserve">Venezuela Caracas</w:t>
      </w:r>
      <w:r>
        <w:t xml:space="preserve"> </w:t>
      </w:r>
      <w:r>
        <w:t xml:space="preserve">is vibrant and evolving. The ability to navigate the complexities of operating in this dynamic environment demonstrates a level of professionalism that exceeds standard expectations. This</w:t>
      </w:r>
      <w:r>
        <w:t xml:space="preserve"> </w:t>
      </w:r>
      <w:r>
        <w:rPr>
          <w:bCs/>
          <w:b/>
        </w:rPr>
        <w:t xml:space="preserve">Lab Report</w:t>
      </w:r>
      <w:r>
        <w:t xml:space="preserve"> </w:t>
      </w:r>
      <w:r>
        <w:t xml:space="preserve">serves as evidence that with proper support and understanding, high-impact design solutions can be successfully generated from the heart of</w:t>
      </w:r>
      <w:r>
        <w:t xml:space="preserve"> </w:t>
      </w:r>
      <w:r>
        <w:rPr>
          <w:bCs/>
          <w:b/>
        </w:rPr>
        <w:t xml:space="preserve">Venezuela Caracas</w:t>
      </w:r>
      <w:r>
        <w:t xml:space="preserve">.</w:t>
      </w:r>
    </w:p>
    <w:p>
      <w:r>
        <w:pict>
          <v:rect style="width:0;height:1.5pt" o:hralign="center" o:hrstd="t" o:hr="t"/>
        </w:pict>
      </w:r>
    </w:p>
    <w:p>
      <w:pPr>
        <w:pStyle w:val="FirstParagraph"/>
      </w:pPr>
      <w:r>
        <w:rPr>
          <w:iCs/>
          <w:i/>
        </w:rPr>
        <w:t xml:space="preserve">This report was generated for educational and professional assessment purposes regarding design methodologies in emerging markets.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Competency Assessment Lab Report: Graphic Design Services in Venezuela, Caracas</dc:title>
  <dc:creator/>
  <cp:keywords/>
  <dcterms:created xsi:type="dcterms:W3CDTF">2026-07-29T14:05:28Z</dcterms:created>
  <dcterms:modified xsi:type="dcterms:W3CDTF">2026-07-29T14:05:28Z</dcterms:modified>
</cp:coreProperties>
</file>

<file path=docProps/custom.xml><?xml version="1.0" encoding="utf-8"?>
<Properties xmlns="http://schemas.openxmlformats.org/officeDocument/2006/custom-properties" xmlns:vt="http://schemas.openxmlformats.org/officeDocument/2006/docPropsVTypes"/>
</file>