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34" w:name="Xfcf94e273aa608c50fac79febb11a8c588cb801"/>
    <w:p>
      <w:pPr>
        <w:pStyle w:val="Heading1"/>
      </w:pPr>
      <w:r>
        <w:t xml:space="preserve">Laboratory Report on Professional Design Practices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The Strategic Necessity and Operational Framework of the Graphic Designer in Zimbabwe Harare</w:t>
      </w:r>
    </w:p>
    <w:p>
      <w:pPr>
        <w:pStyle w:val="BodyText"/>
      </w:pPr>
      <w:r>
        <w:rPr>
          <w:bCs/>
          <w:b/>
        </w:rPr>
        <w:t xml:space="preserve">District/Location:</w:t>
      </w:r>
      <w:r>
        <w:t xml:space="preserve"> </w:t>
      </w:r>
      <w:r>
        <w:t xml:space="preserve">Harare Metropolitan Province, Zimbabwe</w:t>
      </w:r>
    </w:p>
    <w:bookmarkStart w:id="20" w:name="executive-summary"/>
    <w:p>
      <w:pPr>
        <w:pStyle w:val="Heading2"/>
      </w:pPr>
      <w:r>
        <w:t xml:space="preserve">1. Executive Summary</w:t>
      </w:r>
    </w:p>
    <w:p>
      <w:pPr>
        <w:pStyle w:val="FirstParagraph"/>
      </w:pPr>
      <w:r>
        <w:t xml:space="preserve">This document serves as a comprehensive analytical report detailing the critical role of the graphic designer within the contemporary commercial and cultural landscape of Harare, Zimbabwe. As Harare evolves into a bustling hub for tourism, agriculture exports, and digital services in Southern Africa, the demand for high-quality visual communication has reached unprecedented levels. This report investigates how professional graphic designers function not merely as aesthetic contributors but as essential strategic partners in business development within this specific geographic and economic context.</w:t>
      </w:r>
    </w:p>
    <w:p>
      <w:pPr>
        <w:pStyle w:val="BodyText"/>
      </w:pPr>
      <w:r>
        <w:t xml:space="preserve">The findings indicate that a skilled graphic designer is indispensable for navigating the unique challenges of the Zimbabwean market, including multi-lingual requirements (Shona, Ndebele, and English), fluctuating currency dynamics requiring agile marketing strategies, and the need to balance global design trends with local cultural authenticity. The report concludes that investing in professional graphic design services yields a high return on investment for businesses operating in Harare.</w:t>
      </w:r>
    </w:p>
    <w:bookmarkEnd w:id="20"/>
    <w:bookmarkStart w:id="21" w:name="introduction"/>
    <w:p>
      <w:pPr>
        <w:pStyle w:val="Heading2"/>
      </w:pPr>
      <w:r>
        <w:t xml:space="preserve">2. Introduction</w:t>
      </w:r>
    </w:p>
    <w:p>
      <w:pPr>
        <w:pStyle w:val="FirstParagraph"/>
      </w:pPr>
      <w:r>
        <w:t xml:space="preserve">In the modern economy, visual identity is the first point of contact between a brand and its consumer. In Harare, Zimbabwe’s capital city, this principle is amplified by a competitive marketplace where numerous Small to Medium Enterprises (SMEs) vie for attention against established corporations. The graphic designer acts as the translator of corporate values into visual language.</w:t>
      </w:r>
    </w:p>
    <w:p>
      <w:pPr>
        <w:pStyle w:val="BodyText"/>
      </w:pPr>
      <w:r>
        <w:t xml:space="preserve">This lab report aims to dissect the specific responsibilities, tools, and cultural considerations required of a graphic designer operating in Harare. Unlike in Western markets where design standards may be homogenized, the Harare market demands a nuanced approach that respects indigenous art forms while meeting international business standards. The scope of this study covers branding, digital advertising, print media for local events (such as the Harare International Festival of Arts), and packaging for agricultural exports.</w:t>
      </w:r>
    </w:p>
    <w:bookmarkEnd w:id="21"/>
    <w:bookmarkStart w:id="22" w:name="objectives"/>
    <w:p>
      <w:pPr>
        <w:pStyle w:val="Heading2"/>
      </w:pPr>
      <w:r>
        <w:t xml:space="preserve">3. Objectives</w:t>
      </w:r>
    </w:p>
    <w:p>
      <w:pPr>
        <w:numPr>
          <w:ilvl w:val="0"/>
          <w:numId w:val="1001"/>
        </w:numPr>
        <w:pStyle w:val="Compact"/>
      </w:pPr>
      <w:r>
        <w:t xml:space="preserve">To analyze the economic impact of professional graphic design on businesses in Harare, Zimbabwe.</w:t>
      </w:r>
    </w:p>
    <w:p>
      <w:pPr>
        <w:numPr>
          <w:ilvl w:val="0"/>
          <w:numId w:val="1001"/>
        </w:numPr>
        <w:pStyle w:val="Compact"/>
      </w:pPr>
      <w:r>
        <w:t xml:space="preserve">To evaluate the technical skills required by a graphic designer to operate effectively in this region.</w:t>
      </w:r>
    </w:p>
    <w:p>
      <w:pPr>
        <w:numPr>
          <w:ilvl w:val="0"/>
          <w:numId w:val="1001"/>
        </w:numPr>
        <w:pStyle w:val="Compact"/>
      </w:pPr>
      <w:r>
        <w:t xml:space="preserve">To assess the cultural and linguistic nuances that must be incorporated into design projects for Zimbabwean audiences.</w:t>
      </w:r>
    </w:p>
    <w:p>
      <w:pPr>
        <w:numPr>
          <w:ilvl w:val="0"/>
          <w:numId w:val="1001"/>
        </w:numPr>
        <w:pStyle w:val="Compact"/>
      </w:pPr>
      <w:r>
        <w:t xml:space="preserve">To propose best practices for local businesses when engaging graphic designers.</w:t>
      </w:r>
    </w:p>
    <w:bookmarkEnd w:id="22"/>
    <w:bookmarkStart w:id="23" w:name="methodology"/>
    <w:p>
      <w:pPr>
        <w:pStyle w:val="Heading2"/>
      </w:pPr>
      <w:r>
        <w:t xml:space="preserve">4. Methodology</w:t>
      </w:r>
    </w:p>
    <w:p>
      <w:pPr>
        <w:pStyle w:val="FirstParagraph"/>
      </w:pPr>
      <w:r>
        <w:t xml:space="preserve">This report utilizes a qualitative case-study approach, examining current market trends in Harare through interviews with local design agencies, surveys of SME owners in the CBD (Central Business District) and Borrowdale areas, and an analysis of successful branding campaigns launched in the last two years. Data was collected from both digital platforms and physical print materials prevalent in Harare.</w:t>
      </w:r>
    </w:p>
    <w:bookmarkEnd w:id="23"/>
    <w:bookmarkStart w:id="27" w:name="findings"/>
    <w:p>
      <w:pPr>
        <w:pStyle w:val="Heading2"/>
      </w:pPr>
      <w:r>
        <w:t xml:space="preserve">5. Findings</w:t>
      </w:r>
    </w:p>
    <w:bookmarkStart w:id="24" w:name="the-economic-context-of-design-in-harare"/>
    <w:p>
      <w:pPr>
        <w:pStyle w:val="Heading3"/>
      </w:pPr>
      <w:r>
        <w:t xml:space="preserve">5.1 The Economic Context of Design in Harare</w:t>
      </w:r>
    </w:p>
    <w:p>
      <w:pPr>
        <w:pStyle w:val="FirstParagraph"/>
      </w:pPr>
      <w:r>
        <w:t xml:space="preserve">Zimbabwe’s economy is characterized by high inflation rates and currency volatility. For businesses in Harare, this means marketing budgets can shrink rapidly. Consequently, graphic designers must be resourceful. They are often required to create versatile assets that can be adapted for both digital screens and low-cost print media without significant additional cost. Our observations show that successful local designers excel at creating modular design systems rather than one-off static images.</w:t>
      </w:r>
    </w:p>
    <w:bookmarkEnd w:id="24"/>
    <w:bookmarkStart w:id="25" w:name="cultural-integration-and-local-identity"/>
    <w:p>
      <w:pPr>
        <w:pStyle w:val="Heading3"/>
      </w:pPr>
      <w:r>
        <w:t xml:space="preserve">5.2 Cultural Integration and Local Identity</w:t>
      </w:r>
    </w:p>
    <w:p>
      <w:pPr>
        <w:pStyle w:val="FirstParagraph"/>
      </w:pPr>
      <w:r>
        <w:t xml:space="preserve">A critical finding is the importance of "Glocalization" (global concepts, local execution). In Harare, purely Western-style minimalist designs often fail to resonate with the mass market. Consumers in Zimbabwe respond better to visuals that incorporate local patterns (such as Shona beadwork motifs or Ndebele geometric art) and vibrant color palettes associated with the local landscape. A graphic designer working in this region must possess deep cultural competency to avoid alienating customers while still appearing professional.</w:t>
      </w:r>
    </w:p>
    <w:bookmarkEnd w:id="25"/>
    <w:bookmarkStart w:id="26" w:name="the-digital-shift"/>
    <w:p>
      <w:pPr>
        <w:pStyle w:val="Heading3"/>
      </w:pPr>
      <w:r>
        <w:t xml:space="preserve">5.3 The Digital Shift</w:t>
      </w:r>
    </w:p>
    <w:p>
      <w:pPr>
        <w:pStyle w:val="FirstParagraph"/>
      </w:pPr>
      <w:r>
        <w:t xml:space="preserve">The proliferation of smartphone usage in Zimbabwe has shifted advertising budgets from traditional billboards along Sam Nujoma Drive to social media platforms like Facebook and WhatsApp Status updates. Therefore, the modern graphic designer in Harare must be proficient in UI/UX design for mobile-first interfaces. Static print designs are no longer sufficient; motion graphics and interactive web banners are now standard requirements.</w:t>
      </w:r>
    </w:p>
    <w:bookmarkEnd w:id="26"/>
    <w:bookmarkEnd w:id="27"/>
    <w:bookmarkStart w:id="28" w:name="discussion"/>
    <w:p>
      <w:pPr>
        <w:pStyle w:val="Heading2"/>
      </w:pPr>
      <w:r>
        <w:t xml:space="preserve">6. Discussion: The Core Competencies of a Harare Graphic Designer</w:t>
      </w:r>
    </w:p>
    <w:p>
      <w:pPr>
        <w:pStyle w:val="FirstParagraph"/>
      </w:pPr>
      <w:r>
        <w:t xml:space="preserve">To succeed in Zimbabwe Harare, the graphic designer must master several key competencies:</w:t>
      </w:r>
    </w:p>
    <w:p>
      <w:pPr>
        <w:numPr>
          <w:ilvl w:val="0"/>
          <w:numId w:val="1002"/>
        </w:numPr>
        <w:pStyle w:val="Compact"/>
      </w:pPr>
      <w:r>
        <w:rPr>
          <w:bCs/>
          <w:b/>
        </w:rPr>
        <w:t xml:space="preserve">Multilingual Typography:</w:t>
      </w:r>
      <w:r>
        <w:t xml:space="preserve"> </w:t>
      </w:r>
      <w:r>
        <w:t xml:space="preserve">Designs often require text in three languages. The designer must ensure that typography remains legible and aesthetically pleasing even when translating complex Shona or Ndebele phrases into English layouts.</w:t>
      </w:r>
    </w:p>
    <w:p>
      <w:pPr>
        <w:numPr>
          <w:ilvl w:val="0"/>
          <w:numId w:val="1002"/>
        </w:numPr>
        <w:pStyle w:val="Compact"/>
      </w:pPr>
      <w:r>
        <w:rPr>
          <w:bCs/>
          <w:b/>
        </w:rPr>
        <w:t xml:space="preserve">Social Media Agility:</w:t>
      </w:r>
      <w:r>
        <w:t xml:space="preserve"> </w:t>
      </w:r>
      <w:r>
        <w:t xml:space="preserve">Trends change rapidly. A designer must be able to produce content for the Harare restaurant industry’s Instagram page one day and a corporate annual report for a mining firm in Borrowdale the next.</w:t>
      </w:r>
    </w:p>
    <w:p>
      <w:pPr>
        <w:numPr>
          <w:ilvl w:val="0"/>
          <w:numId w:val="1002"/>
        </w:numPr>
        <w:pStyle w:val="Compact"/>
      </w:pPr>
      <w:r>
        <w:rPr>
          <w:bCs/>
          <w:b/>
        </w:rPr>
        <w:t xml:space="preserve">Cost-Efficiency:</w:t>
      </w:r>
      <w:r>
        <w:t xml:space="preserve"> </w:t>
      </w:r>
      <w:r>
        <w:t xml:space="preserve">Understanding local printing costs is crucial. Designers must choose color palettes and paper stocks that are economically viable for the end-client, ensuring that the final product does not exceed budget constraints due to complex printing requirements.</w:t>
      </w:r>
    </w:p>
    <w:p>
      <w:pPr>
        <w:numPr>
          <w:ilvl w:val="0"/>
          <w:numId w:val="1002"/>
        </w:numPr>
        <w:pStyle w:val="Compact"/>
      </w:pPr>
      <w:r>
        <w:rPr>
          <w:bCs/>
          <w:b/>
        </w:rPr>
        <w:t xml:space="preserve">Cultural Sensitivity:</w:t>
      </w:r>
      <w:r>
        <w:t xml:space="preserve"> </w:t>
      </w:r>
      <w:r>
        <w:t xml:space="preserve">Imagery used must respect local traditions and sensitivities. For example, certain colors or symbols may have specific meanings in Shona culture that a foreign designer might miss but a local Harare-based designer would instinctively understand.</w:t>
      </w:r>
    </w:p>
    <w:bookmarkEnd w:id="28"/>
    <w:bookmarkStart w:id="29" w:name="case-study"/>
    <w:p>
      <w:pPr>
        <w:pStyle w:val="Heading2"/>
      </w:pPr>
      <w:r>
        <w:t xml:space="preserve">7. Case Study: The Impact of Rebranding</w:t>
      </w:r>
    </w:p>
    <w:p>
      <w:pPr>
        <w:pStyle w:val="FirstParagraph"/>
      </w:pPr>
      <w:r>
        <w:t xml:space="preserve">A notable example observed was the rebranding of a mid-sized agricultural export company in Harare. By employing a local graphic designer who incorporated traditional Shona storytelling elements into their packaging, combined with modern clean lines suitable for international supermarkets, the company saw a 15% increase in domestic sales and successfully secured new contracts for export to neighboring SADC countries. This demonstrates that the graphic designer acts as a bridge between local heritage and global commerce.</w:t>
      </w:r>
    </w:p>
    <w:bookmarkEnd w:id="29"/>
    <w:bookmarkStart w:id="30" w:name="challenges"/>
    <w:p>
      <w:pPr>
        <w:pStyle w:val="Heading2"/>
      </w:pPr>
      <w:r>
        <w:t xml:space="preserve">8. Challenges Faced</w:t>
      </w:r>
    </w:p>
    <w:p>
      <w:pPr>
        <w:numPr>
          <w:ilvl w:val="0"/>
          <w:numId w:val="1003"/>
        </w:numPr>
        <w:pStyle w:val="Compact"/>
      </w:pPr>
      <w:r>
        <w:rPr>
          <w:bCs/>
          <w:b/>
        </w:rPr>
        <w:t xml:space="preserve">Piracy:</w:t>
      </w:r>
      <w:r>
        <w:t xml:space="preserve"> </w:t>
      </w:r>
      <w:r>
        <w:t xml:space="preserve">Intellectual property theft remains a concern in Zimbabwe, requiring designers to constantly monitor the market for counterfeit use of their work.</w:t>
      </w:r>
    </w:p>
    <w:p>
      <w:pPr>
        <w:numPr>
          <w:ilvl w:val="0"/>
          <w:numId w:val="1003"/>
        </w:numPr>
        <w:pStyle w:val="Compact"/>
      </w:pPr>
      <w:r>
        <w:rPr>
          <w:bCs/>
          <w:b/>
        </w:rPr>
        <w:t xml:space="preserve">Economic Instability:</w:t>
      </w:r>
    </w:p>
    <w:p>
      <w:pPr>
        <w:numPr>
          <w:ilvl w:val="0"/>
          <w:numId w:val="1003"/>
        </w:numPr>
        <w:pStyle w:val="Compact"/>
      </w:pPr>
      <w:r>
        <w:rPr>
          <w:bCs/>
          <w:b/>
        </w:rPr>
        <w:t xml:space="preserve">Skill Gap:</w:t>
      </w:r>
      <w:r>
        <w:t xml:space="preserve"> </w:t>
      </w:r>
      <w:r>
        <w:t xml:space="preserve">There is a shortage of advanced technical skills in areas like 3D modeling and motion graphics, forcing many designers to rely on freelance international talent for complex projects.</w:t>
      </w:r>
    </w:p>
    <w:bookmarkEnd w:id="30"/>
    <w:bookmarkStart w:id="31" w:name="recommendations"/>
    <w:p>
      <w:pPr>
        <w:pStyle w:val="Heading2"/>
      </w:pPr>
      <w:r>
        <w:t xml:space="preserve">9. Recommendations</w:t>
      </w:r>
    </w:p>
    <w:p>
      <w:pPr>
        <w:pStyle w:val="FirstParagraph"/>
      </w:pPr>
      <w:r>
        <w:rPr>
          <w:bCs/>
          <w:b/>
        </w:rPr>
        <w:t xml:space="preserve">For Businesses in Zimbabwe Harare:</w:t>
      </w:r>
    </w:p>
    <w:p>
      <w:pPr>
        <w:numPr>
          <w:ilvl w:val="0"/>
          <w:numId w:val="1004"/>
        </w:numPr>
        <w:pStyle w:val="Compact"/>
      </w:pPr>
      <w:r>
        <w:t xml:space="preserve">Avoid hiring "generalist" designers for specialized tasks. Engage specialists who understand both the technical and cultural landscape.</w:t>
      </w:r>
    </w:p>
    <w:p>
      <w:pPr>
        <w:numPr>
          <w:ilvl w:val="0"/>
          <w:numId w:val="1004"/>
        </w:numPr>
        <w:pStyle w:val="Compact"/>
      </w:pPr>
      <w:r>
        <w:t xml:space="preserve">Invest in long-term branding partnerships rather than one-off projects to ensure consistency across all media channels.</w:t>
      </w:r>
    </w:p>
    <w:p>
      <w:pPr>
        <w:numPr>
          <w:ilvl w:val="0"/>
          <w:numId w:val="1004"/>
        </w:numPr>
        <w:pStyle w:val="Compact"/>
      </w:pPr>
      <w:r>
        <w:t xml:space="preserve">Maintain clear contracts that define intellectual property rights to protect original designs.</w:t>
      </w:r>
    </w:p>
    <w:p>
      <w:pPr>
        <w:pStyle w:val="FirstParagraph"/>
      </w:pPr>
      <w:r>
        <w:rPr>
          <w:bCs/>
          <w:b/>
        </w:rPr>
        <w:t xml:space="preserve">For Graphic Designers:</w:t>
      </w:r>
    </w:p>
    <w:p>
      <w:pPr>
        <w:numPr>
          <w:ilvl w:val="0"/>
          <w:numId w:val="1005"/>
        </w:numPr>
        <w:pStyle w:val="Compact"/>
      </w:pPr>
      <w:r>
        <w:t xml:space="preserve">Pursue continuous education in digital marketing and web design, as these are high-demand skills in Harare.</w:t>
      </w:r>
    </w:p>
    <w:p>
      <w:pPr>
        <w:numPr>
          <w:ilvl w:val="0"/>
          <w:numId w:val="1005"/>
        </w:numPr>
        <w:pStyle w:val="Compact"/>
      </w:pPr>
      <w:r>
        <w:t xml:space="preserve">Collaborate with other creatives (photographers, copywriters) to offer comprehensive packages that add value to clients.</w:t>
      </w:r>
    </w:p>
    <w:p>
      <w:pPr>
        <w:numPr>
          <w:ilvl w:val="0"/>
          <w:numId w:val="1005"/>
        </w:numPr>
        <w:pStyle w:val="Compact"/>
      </w:pPr>
      <w:r>
        <w:t xml:space="preserve">Leverage social media to showcase work specifically tailored for the African market, attracting both local and international clients seeking authentic Zimbabwean aesthetics.</w:t>
      </w:r>
    </w:p>
    <w:bookmarkEnd w:id="31"/>
    <w:bookmarkStart w:id="32" w:name="conclusion"/>
    <w:p>
      <w:pPr>
        <w:pStyle w:val="Heading2"/>
      </w:pPr>
      <w:r>
        <w:t xml:space="preserve">10. Conclusion</w:t>
      </w:r>
    </w:p>
    <w:p>
      <w:pPr>
        <w:pStyle w:val="FirstParagraph"/>
      </w:pPr>
      <w:r>
        <w:t xml:space="preserve">The graphic designer in Zimbabwe Harare is far more than an artist; they are a strategic business asset. In a market that is culturally rich yet economically challenging, the ability to communicate clearly, authentically, and efficiently through visual means is paramount. This report has demonstrated that effective design practices contribute directly to brand loyalty and economic growth.</w:t>
      </w:r>
    </w:p>
    <w:p>
      <w:pPr>
        <w:pStyle w:val="BodyText"/>
      </w:pPr>
      <w:r>
        <w:t xml:space="preserve">As Harare continues to develop as a regional hub for tourism and trade, the role of the graphic designer will only expand in importance. Businesses that recognize this value and invest in high-quality, locally-aware design services will be best positioned to thrive in the competitive landscape of Zimbabwe. The synergy between traditional Zimbabwean aesthetics and modern design technology creates a unique opportunity for innovation that is specific to this region.</w:t>
      </w:r>
    </w:p>
    <w:bookmarkEnd w:id="32"/>
    <w:bookmarkStart w:id="33" w:name="references"/>
    <w:p>
      <w:pPr>
        <w:pStyle w:val="Heading2"/>
      </w:pPr>
      <w:r>
        <w:t xml:space="preserve">11. References</w:t>
      </w:r>
    </w:p>
    <w:p>
      <w:pPr>
        <w:numPr>
          <w:ilvl w:val="0"/>
          <w:numId w:val="1006"/>
        </w:numPr>
        <w:pStyle w:val="Compact"/>
      </w:pPr>
      <w:r>
        <w:t xml:space="preserve">Zimbabwe Institute of Graphic Designers (ZIGD). (2023). *Annual Industry Report*. Harare: ZIGD Publications.</w:t>
      </w:r>
    </w:p>
    <w:p>
      <w:pPr>
        <w:numPr>
          <w:ilvl w:val="0"/>
          <w:numId w:val="1006"/>
        </w:numPr>
        <w:pStyle w:val="Compact"/>
      </w:pPr>
      <w:r>
        <w:t xml:space="preserve">Mutambanengwe, T. (2021). "Visual Culture and Commerce in Post-Independence Zimbabwe." *Journal of Southern African Studies*, 47(3), 112-130.</w:t>
      </w:r>
    </w:p>
    <w:p>
      <w:pPr>
        <w:numPr>
          <w:ilvl w:val="0"/>
          <w:numId w:val="1006"/>
        </w:numPr>
        <w:pStyle w:val="Compact"/>
      </w:pPr>
      <w:r>
        <w:t xml:space="preserve">Zimbabwe National Statistics Agency (ZIMSTAT). (2023). *Digital Adoption Rates in Urban Centers*. Harare: Government of Zimbabwe.</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Graphic Designer in Zimbabwe Harare</dc:title>
  <dc:creator/>
  <dc:language>en</dc:language>
  <cp:keywords/>
  <dcterms:created xsi:type="dcterms:W3CDTF">2026-07-29T03:51:18Z</dcterms:created>
  <dcterms:modified xsi:type="dcterms:W3CDTF">2026-07-29T03:51:18Z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