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Hairdresser</w:t>
      </w:r>
      <w:r>
        <w:t xml:space="preserve"> </w:t>
      </w:r>
      <w:r>
        <w:t xml:space="preserve">Services</w:t>
      </w:r>
      <w:r>
        <w:t xml:space="preserve"> </w:t>
      </w:r>
      <w:r>
        <w:t xml:space="preserve">in</w:t>
      </w:r>
      <w:r>
        <w:t xml:space="preserve"> </w:t>
      </w:r>
      <w:r>
        <w:t xml:space="preserve">Canada,</w:t>
      </w:r>
      <w:r>
        <w:t xml:space="preserve"> </w:t>
      </w:r>
      <w:r>
        <w:t xml:space="preserve">Montreal</w:t>
      </w:r>
    </w:p>
    <w:bookmarkStart w:id="20" w:name="X2b7968c2670369f35458f025c9e9d4bda04d4d9"/>
    <w:p>
      <w:pPr>
        <w:pStyle w:val="Heading1"/>
      </w:pPr>
      <w:r>
        <w:t xml:space="preserve">Laboratory Report: Professional Standards and Market Dynamics of Hairdresser Services in Canada, Montreal</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Quebec Province, Canada (Montreal Sector)</w:t>
      </w:r>
      <w:r>
        <w:br/>
      </w:r>
      <w:r>
        <w:rPr>
          <w:bCs/>
          <w:b/>
        </w:rPr>
        <w:t xml:space="preserve">Status:</w:t>
      </w:r>
      <w:r>
        <w:t xml:space="preserve"> </w:t>
      </w:r>
      <w:r>
        <w:t xml:space="preserve">Final Draft for Regulatory Compliance Review</w:t>
      </w:r>
    </w:p>
    <w:bookmarkEnd w:id="20"/>
    <w:bookmarkStart w:id="21" w:name="preface-and-executive-summary"/>
    <w:p>
      <w:pPr>
        <w:pStyle w:val="Heading3"/>
      </w:pPr>
      <w:r>
        <w:t xml:space="preserve">Preface and Executive Summary</w:t>
      </w:r>
    </w:p>
    <w:p>
      <w:pPr>
        <w:pStyle w:val="FirstParagraph"/>
      </w:pPr>
      <w:r>
        <w:t xml:space="preserve">This document serves as a comprehensive Lab Report analyzing the professional landscape, regulatory frameworks, and operational methodologies utilized by Hairdresser practitioners within the specific geographic and cultural context of Canada Montreal. The primary objective of this study is to evaluate how local regulations in Quebec intersect with broader Canadian labor laws to define the standards of practice for hairdressing professionals. This report highlights that while "Hairdresser" is a common trade term, the rigorous training and certification requirements in Canada Montreal necessitate a more technical understanding of the profession, akin to scientific laboratory procedures regarding chemical safety and hygiene.</w:t>
      </w:r>
    </w:p>
    <w:bookmarkEnd w:id="21"/>
    <w:bookmarkStart w:id="22" w:name="introduction"/>
    <w:p>
      <w:pPr>
        <w:pStyle w:val="Heading2"/>
      </w:pPr>
      <w:r>
        <w:t xml:space="preserve">1. Introduction</w:t>
      </w:r>
    </w:p>
    <w:p>
      <w:pPr>
        <w:pStyle w:val="FirstParagraph"/>
      </w:pPr>
      <w:r>
        <w:t xml:space="preserve">The hairdressing industry in Canada is regulated at the provincial level, making the distinction between operating in different regions critical. In Montreal, located within Quebec, the regulatory environment is distinct due to the province's unique civil law system and strict language laws (Bill 96). This Lab Report investigates three core pillars: The legal definition of a Hairdresser in this jurisdiction, the specific safety protocols required for chemical treatments prevalent in Montreal’s diverse beauty market, and the economic impact of these regulations on local businesses. Understanding these factors is essential for any practitioner wishing to operate legally and safely within Canada Montreal.</w:t>
      </w:r>
    </w:p>
    <w:bookmarkEnd w:id="22"/>
    <w:bookmarkStart w:id="23" w:name="regulatory-framework-and-certification"/>
    <w:p>
      <w:pPr>
        <w:pStyle w:val="Heading2"/>
      </w:pPr>
      <w:r>
        <w:t xml:space="preserve">2. Regulatory Framework and Certification</w:t>
      </w:r>
    </w:p>
    <w:p>
      <w:pPr>
        <w:pStyle w:val="FirstParagraph"/>
      </w:pPr>
      <w:r>
        <w:t xml:space="preserve">In Canada, the title "Hairdresser" does not inherently grant legal permission to practice without specific certification. In Quebec, the profession is overseen by professional bodies that mandate a high degree of technical competence. Unlike some regions where apprenticeship alone suffices, Montreal requires practitioners to complete accredited programs recognized by the Department of Education and Higher Education.</w:t>
      </w:r>
    </w:p>
    <w:p>
      <w:pPr>
        <w:pStyle w:val="BodyText"/>
      </w:pPr>
      <w:r>
        <w:t xml:space="preserve">The Lab Report notes several key regulatory requirements for establishing a Hairdresser practice in Canada Montreal:</w:t>
      </w:r>
    </w:p>
    <w:p>
      <w:pPr>
        <w:numPr>
          <w:ilvl w:val="0"/>
          <w:numId w:val="1001"/>
        </w:numPr>
        <w:pStyle w:val="Compact"/>
      </w:pPr>
      <w:r>
        <w:rPr>
          <w:bCs/>
          <w:b/>
        </w:rPr>
        <w:t xml:space="preserve">Capt d’Esthétique Certification:</w:t>
      </w:r>
      <w:r>
        <w:t xml:space="preserve"> </w:t>
      </w:r>
      <w:r>
        <w:t xml:space="preserve">Professionals must hold a valid Capt (Certificate of Aptitude) in Esthetics, which includes hairdressing modules. This ensures that the practitioner understands both the artistic and sanitary aspects of the trade.</w:t>
      </w:r>
    </w:p>
    <w:p>
      <w:pPr>
        <w:numPr>
          <w:ilvl w:val="0"/>
          <w:numId w:val="1001"/>
        </w:numPr>
        <w:pStyle w:val="Compact"/>
      </w:pPr>
      <w:r>
        <w:rPr>
          <w:bCs/>
          <w:b/>
        </w:rPr>
        <w:t xml:space="preserve">Hygiene Protocols:</w:t>
      </w:r>
      <w:r>
        <w:t xml:space="preserve"> </w:t>
      </w:r>
      <w:r>
        <w:t xml:space="preserve">Strict adherence to infection control is non-negotiable. Tools must be sterilized using autoclaves or approved disinfectants, a standard similar to medical laboratory hygiene protocols.</w:t>
      </w:r>
    </w:p>
    <w:p>
      <w:pPr>
        <w:numPr>
          <w:ilvl w:val="0"/>
          <w:numId w:val="1001"/>
        </w:numPr>
        <w:pStyle w:val="Compact"/>
      </w:pPr>
      <w:r>
        <w:rPr>
          <w:bCs/>
          <w:b/>
        </w:rPr>
        <w:t xml:space="preserve">Linguistic Requirements:</w:t>
      </w:r>
      <w:r>
        <w:t xml:space="preserve"> </w:t>
      </w:r>
      <w:r>
        <w:t xml:space="preserve">All client communications and signage in Montreal establishments must primarily be in French, compliant with the Charter of the French Language.</w:t>
      </w:r>
    </w:p>
    <w:bookmarkEnd w:id="23"/>
    <w:bookmarkStart w:id="26" w:name="X01794aff21b3711a581582b4e4d971cdb278257"/>
    <w:p>
      <w:pPr>
        <w:pStyle w:val="Heading2"/>
      </w:pPr>
      <w:r>
        <w:t xml:space="preserve">3. Methodology: Chemical Safety and Styling Procedures</w:t>
      </w:r>
    </w:p>
    <w:p>
      <w:pPr>
        <w:pStyle w:val="FirstParagraph"/>
      </w:pPr>
      <w:r>
        <w:t xml:space="preserve">A significant portion of this Lab Report focuses on the "science" behind modern hairdressing. In Canada Montreal, where trends range from avant-garde European styles to traditional Canadian cuts, practitioners must manage a variety of chemical processes including bleaching, perming, and coloring.</w:t>
      </w:r>
    </w:p>
    <w:bookmarkStart w:id="24" w:name="chemical-composition-analysis"/>
    <w:p>
      <w:pPr>
        <w:pStyle w:val="Heading3"/>
      </w:pPr>
      <w:r>
        <w:t xml:space="preserve">3.1 Chemical Composition Analysis</w:t>
      </w:r>
    </w:p>
    <w:p>
      <w:pPr>
        <w:pStyle w:val="FirstParagraph"/>
      </w:pPr>
      <w:r>
        <w:t xml:space="preserve">Hairdressers in this region are trained to understand the pH levels of various hair products. The following table outlines standard procedures for analyzing client hair porosity before chemical application:</w:t>
      </w:r>
    </w:p>
    <w:p>
      <w:pPr>
        <w:pStyle w:val="BodyText"/>
      </w:pPr>
      <w:r>
        <w:rPr>
          <w:bCs/>
          <w:b/>
        </w:rPr>
        <w:t xml:space="preserve">Test Type</w:t>
      </w:r>
    </w:p>
    <w:p>
      <w:pPr>
        <w:pStyle w:val="BodyText"/>
      </w:pPr>
      <w:r>
        <w:rPr>
          <w:bCs/>
          <w:b/>
        </w:rPr>
        <w:t xml:space="preserve">Description</w:t>
      </w:r>
    </w:p>
    <w:p>
      <w:pPr>
        <w:pStyle w:val="BodyText"/>
      </w:pPr>
      <w:r>
        <w:rPr>
          <w:bCs/>
          <w:b/>
        </w:rPr>
        <w:t xml:space="preserve">Safety Implication in Canada Montreal</w:t>
      </w:r>
    </w:p>
    <w:p>
      <w:pPr>
        <w:pStyle w:val="BodyText"/>
      </w:pPr>
      <w:r>
        <w:t xml:space="preserve">Patch Test</w:t>
      </w:r>
    </w:p>
    <w:p>
      <w:pPr>
        <w:pStyle w:val="BodyText"/>
      </w:pPr>
      <w:r>
        <w:t xml:space="preserve">Allergy screening 48 hours prior to service.</w:t>
      </w:r>
    </w:p>
    <w:p>
      <w:pPr>
        <w:pStyle w:val="BodyText"/>
      </w:pPr>
      <w:r>
        <w:t xml:space="preserve">Mandatory under Quebec health regulations to prevent liability lawsuits.</w:t>
      </w:r>
    </w:p>
    <w:p>
      <w:pPr>
        <w:pStyle w:val="BodyText"/>
      </w:pPr>
      <w:r>
        <w:t xml:space="preserve">Porosity Test</w:t>
      </w:r>
    </w:p>
    <w:p>
      <w:pPr>
        <w:pStyle w:val="BodyText"/>
      </w:pPr>
      <w:r>
        <w:t xml:space="preserve">Determines hair’s ability to absorb moisture.</w:t>
      </w:r>
    </w:p>
    <w:p>
      <w:pPr>
        <w:pStyle w:val="BodyText"/>
      </w:pPr>
      <w:r>
        <w:t xml:space="preserve">Strand Test</w:t>
      </w:r>
    </w:p>
    <w:p>
      <w:pPr>
        <w:pStyle w:val="BodyText"/>
      </w:pPr>
      <w:r>
        <w:t xml:space="preserve">Evaluates processing time for color/lightener.</w:t>
      </w:r>
    </w:p>
    <w:bookmarkEnd w:id="24"/>
    <w:bookmarkStart w:id="25" w:name="ventilation-and-air-quality"/>
    <w:p>
      <w:pPr>
        <w:pStyle w:val="Heading3"/>
      </w:pPr>
      <w:r>
        <w:t xml:space="preserve">3.2 Ventilation and Air Quality</w:t>
      </w:r>
    </w:p>
    <w:p>
      <w:pPr>
        <w:pStyle w:val="FirstParagraph"/>
      </w:pPr>
      <w:r>
        <w:t xml:space="preserve">In densely populated urban centers like Montreal, salon ventilation is critical. The Lab Report emphasizes that Hairdressers must utilize proper extraction systems to remove volatile organic compounds (VOCs) emitted by ammonia-based dyes and aerosols. Failure to maintain air quality standards can lead to respiratory issues for both staff and clients, violating workplace safety laws enforced by the Commission des normes, de l'équité, de la santé et de la sécurité du travail (CNESST).</w:t>
      </w:r>
    </w:p>
    <w:bookmarkEnd w:id="25"/>
    <w:bookmarkEnd w:id="26"/>
    <w:bookmarkStart w:id="27" w:name="X4649dd16aa0175c44f9d13c643b3a892258ff7e"/>
    <w:p>
      <w:pPr>
        <w:pStyle w:val="Heading2"/>
      </w:pPr>
      <w:r>
        <w:t xml:space="preserve">4. Cultural and Economic Context of Montreal</w:t>
      </w:r>
    </w:p>
    <w:p>
      <w:pPr>
        <w:pStyle w:val="FirstParagraph"/>
      </w:pPr>
      <w:r>
        <w:t xml:space="preserve">Montreal is a bilingual hub with a strong artistic culture. The demand for Hairdresser services here is influenced by seasonal changes—harsh winters requiring protective styling and humid summers demanding volume control. Furthermore, the multicultural nature of Canada Montreal means that practitioners must be proficient in treating all hair types, from Afro-textured hair to Asian straight hair.</w:t>
      </w:r>
    </w:p>
    <w:p>
      <w:pPr>
        <w:pStyle w:val="BodyText"/>
      </w:pPr>
      <w:r>
        <w:t xml:space="preserve">Economically, the cost of operation in Montreal is high due to commercial rents and stringent insurance requirements. A Hairdresser operating independently must account for:</w:t>
      </w:r>
    </w:p>
    <w:p>
      <w:pPr>
        <w:numPr>
          <w:ilvl w:val="0"/>
          <w:numId w:val="1002"/>
        </w:numPr>
        <w:pStyle w:val="Compact"/>
      </w:pPr>
      <w:r>
        <w:rPr>
          <w:bCs/>
          <w:b/>
        </w:rPr>
        <w:t xml:space="preserve">Premium Liability Insurance:</w:t>
      </w:r>
      <w:r>
        <w:t xml:space="preserve"> </w:t>
      </w:r>
      <w:r>
        <w:t xml:space="preserve">Essential for protecting against chemical burn claims.</w:t>
      </w:r>
    </w:p>
    <w:p>
      <w:pPr>
        <w:numPr>
          <w:ilvl w:val="0"/>
          <w:numId w:val="1002"/>
        </w:numPr>
        <w:pStyle w:val="Compact"/>
      </w:pPr>
      <w:r>
        <w:rPr>
          <w:bCs/>
          <w:b/>
        </w:rPr>
        <w:t xml:space="preserve">Labor Costs:</w:t>
      </w:r>
      <w:r>
        <w:t xml:space="preserve"> </w:t>
      </w:r>
      <w:r>
        <w:t xml:space="preserve">Adherence to Quebec’s minimum wage and vacation pay standards.</w:t>
      </w:r>
    </w:p>
    <w:p>
      <w:pPr>
        <w:numPr>
          <w:ilvl w:val="0"/>
          <w:numId w:val="1002"/>
        </w:numPr>
        <w:pStyle w:val="Compact"/>
      </w:pPr>
      <w:r>
        <w:t xml:space="preserve">Tax Compliance:: Navigating both federal Canadian taxes and provincial Quebec sales taxes (TPS/TVQ).</w:t>
      </w:r>
    </w:p>
    <w:bookmarkEnd w:id="27"/>
    <w:bookmarkStart w:id="28" w:name="discussion-of-findings"/>
    <w:p>
      <w:pPr>
        <w:pStyle w:val="Heading2"/>
      </w:pPr>
      <w:r>
        <w:t xml:space="preserve">5. Discussion of Findings</w:t>
      </w:r>
    </w:p>
    <w:p>
      <w:pPr>
        <w:pStyle w:val="FirstParagraph"/>
      </w:pPr>
      <w:r>
        <w:t xml:space="preserve">The data collected for this Lab Report indicates that the title "Hairdresser" in Canada Montreal carries a heavy regulatory burden compared to less regulated jurisdictions. The integration of esthetic principles into hairdressing curricula ensures that professionals are not merely stylists but technicians capable of managing scalp health and chemical safety. However, this rigor creates barriers to entry for immigrants seeking to transfer their qualifications from other countries.</w:t>
      </w:r>
    </w:p>
    <w:p>
      <w:pPr>
        <w:pStyle w:val="BodyText"/>
      </w:pPr>
      <w:r>
        <w:t xml:space="preserve">For international Hairdressers looking to relocate to Canada Montreal, the process involves significant credential assessment. The Quebec government requires equivalency checks that can take years. This administrative delay highlights a gap in the labor market where demand for beauty services often outpaces the supply of certified local practitioners.</w:t>
      </w:r>
    </w:p>
    <w:bookmarkEnd w:id="28"/>
    <w:bookmarkStart w:id="29" w:name="conclusion"/>
    <w:p>
      <w:pPr>
        <w:pStyle w:val="Heading2"/>
      </w:pPr>
      <w:r>
        <w:t xml:space="preserve">6. Conclusion</w:t>
      </w:r>
    </w:p>
    <w:p>
      <w:pPr>
        <w:pStyle w:val="FirstParagraph"/>
      </w:pPr>
      <w:r>
        <w:t xml:space="preserve">In conclusion, this Lab Report confirms that practicing as a Hairdresser in Canada Montreal is a highly regulated and technically demanding profession. Success in this market requires not only artistic flair but also strict adherence to provincial hygiene laws, chemical safety standards, and linguistic regulations. The intersection of Quebec’s distinct legal framework with Canadian national labor standards creates a unique environment for beauty professionals.</w:t>
      </w:r>
    </w:p>
    <w:p>
      <w:pPr>
        <w:pStyle w:val="BodyText"/>
      </w:pPr>
      <w:r>
        <w:t xml:space="preserve">Future research should focus on streamlining the credential recognition process for international Hairdressers while maintaining the high safety standards that protect consumers in Montreal. For current practitioners, continuous education regarding new chemical formulations and ventilation technologies remains vital to compliance and client satisfaction.</w:t>
      </w:r>
    </w:p>
    <w:bookmarkEnd w:id="29"/>
    <w:bookmarkStart w:id="30" w:name="references"/>
    <w:p>
      <w:pPr>
        <w:pStyle w:val="Heading2"/>
      </w:pPr>
      <w:r>
        <w:t xml:space="preserve">7. References</w:t>
      </w:r>
    </w:p>
    <w:p>
      <w:pPr>
        <w:numPr>
          <w:ilvl w:val="0"/>
          <w:numId w:val="1003"/>
        </w:numPr>
        <w:pStyle w:val="Compact"/>
      </w:pPr>
      <w:r>
        <w:rPr>
          <w:bCs/>
          <w:b/>
        </w:rPr>
        <w:t xml:space="preserve">Département de l’Éducation et de l’Enseignement supérieur du Québec:</w:t>
      </w:r>
      <w:r>
        <w:rPr>
          <w:iCs/>
          <w:i/>
        </w:rPr>
        <w:t xml:space="preserve">Social Sciences Professional Code.</w:t>
      </w:r>
    </w:p>
    <w:p>
      <w:pPr>
        <w:numPr>
          <w:ilvl w:val="0"/>
          <w:numId w:val="1003"/>
        </w:numPr>
        <w:pStyle w:val="Compact"/>
      </w:pPr>
      <w:r>
        <w:rPr>
          <w:bCs/>
          <w:b/>
        </w:rPr>
        <w:t xml:space="preserve">CNESST:</w:t>
      </w:r>
      <w:r>
        <w:rPr>
          <w:iCs/>
          <w:i/>
        </w:rPr>
        <w:t xml:space="preserve">Safety standards for hairdressing establishments in Quebec.</w:t>
      </w:r>
    </w:p>
    <w:p>
      <w:pPr>
        <w:numPr>
          <w:ilvl w:val="0"/>
          <w:numId w:val="1003"/>
        </w:numPr>
        <w:pStyle w:val="Compact"/>
      </w:pPr>
      <w:r>
        <w:rPr>
          <w:bCs/>
          <w:b/>
        </w:rPr>
        <w:t xml:space="preserve">Gouvernement du Canada:</w:t>
      </w:r>
      <w:r>
        <w:rPr>
          <w:iCs/>
          <w:i/>
        </w:rPr>
        <w:t xml:space="preserve">National Occupational Classification for Hairdressers (NOC 6412).</w:t>
      </w:r>
    </w:p>
    <w:p>
      <w:pPr>
        <w:pStyle w:val="FirstParagraph"/>
      </w:pPr>
      <w:r>
        <w:t xml:space="preserve">© 2023 Professional Services Review Board. All Rights Reserved.</w:t>
      </w:r>
      <w:r>
        <w:br/>
      </w:r>
      <w:r>
        <w:t xml:space="preserve">This Lab Report was prepared for informational purposes regarding regulations in Canada, Montreal.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Hairdresser Services in Canada, Montreal</dc:title>
  <dc:creator/>
  <dc:language>en</dc:language>
  <cp:keywords/>
  <dcterms:created xsi:type="dcterms:W3CDTF">2026-07-29T17:36:40Z</dcterms:created>
  <dcterms:modified xsi:type="dcterms:W3CDTF">2026-07-29T17:36:40Z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