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Hairdresser</w:t>
      </w:r>
      <w:r>
        <w:t xml:space="preserve"> </w:t>
      </w:r>
      <w:r>
        <w:t xml:space="preserve">Services</w:t>
      </w:r>
      <w:r>
        <w:t xml:space="preserve"> </w:t>
      </w:r>
      <w:r>
        <w:t xml:space="preserve">in</w:t>
      </w:r>
      <w:r>
        <w:t xml:space="preserve"> </w:t>
      </w:r>
      <w:r>
        <w:t xml:space="preserve">Canada</w:t>
      </w:r>
      <w:r>
        <w:t xml:space="preserve"> </w:t>
      </w:r>
      <w:r>
        <w:t xml:space="preserve">Vancouver</w:t>
      </w:r>
    </w:p>
    <w:bookmarkStart w:id="26" w:name="X342411e6a86f9a14d51957acef6967b03090cff"/>
    <w:p>
      <w:pPr>
        <w:pStyle w:val="Heading1"/>
      </w:pPr>
      <w:r>
        <w:t xml:space="preserve">Laboratory Report on Professional Hairdresser Standards and Market Dynamics in Canada Vancouver</w:t>
      </w:r>
    </w:p>
    <w:p>
      <w:pPr>
        <w:pStyle w:val="FirstParagraph"/>
      </w:pPr>
      <w:r>
        <w:rPr>
          <w:bCs/>
          <w:b/>
        </w:rPr>
        <w:t xml:space="preserve">Date:</w:t>
      </w:r>
      <w:r>
        <w:t xml:space="preserve"> </w:t>
      </w:r>
      <w:r>
        <w:t xml:space="preserve">October 26, 2023</w:t>
      </w:r>
      <w:r>
        <w:br/>
      </w:r>
      <w:r>
        <w:rPr>
          <w:bCs/>
          <w:b/>
        </w:rPr>
        <w:t xml:space="preserve">Subject:</w:t>
      </w:r>
      <w:r>
        <w:t xml:space="preserve">A comprehensive analysis of the hairdressing industry within the specific geographic and cultural context of Canada Vancouver.</w:t>
      </w:r>
    </w:p>
    <w:bookmarkStart w:id="20" w:name="abstract"/>
    <w:p>
      <w:pPr>
        <w:pStyle w:val="Heading2"/>
      </w:pPr>
      <w:r>
        <w:t xml:space="preserve">Abstract</w:t>
      </w:r>
    </w:p>
    <w:p>
      <w:pPr>
        <w:pStyle w:val="FirstParagraph"/>
      </w:pPr>
      <w:r>
        <w:t xml:space="preserve">This report serves as an exhaustive examination of the role, operational standards, and economic impact of a professional Hairdresser operating within the distinct metropolitan landscape of Canada Vancouver. The study aims to define the technical and aesthetic requirements necessary for success in this region, which is characterized by high diversity and demanding client expectations. By analyzing service delivery models, regulatory frameworks in British Columbia, and consumer behavior trends specific to Canada Vancouver, this document provides a foundational understanding of the profession. The findings indicate that a modern Hairdresser must possess not only technical proficiency but also cultural competency to thrive in the competitive ecosystem of Canada Vancouver.</w:t>
      </w:r>
    </w:p>
    <w:bookmarkEnd w:id="20"/>
    <w:bookmarkStart w:id="21" w:name="introduction"/>
    <w:p>
      <w:pPr>
        <w:pStyle w:val="Heading2"/>
      </w:pPr>
      <w:r>
        <w:t xml:space="preserve">Introduction</w:t>
      </w:r>
    </w:p>
    <w:p>
      <w:pPr>
        <w:pStyle w:val="FirstParagraph"/>
      </w:pPr>
      <w:r>
        <w:t xml:space="preserve">The hairdressing industry is more than a service sector; it is a vital component of personal identity and social interaction. In Canada Vancouver, this industry operates within a unique framework defined by rapid population growth, significant immigration from Asia and Europe, and a high standard of living. The term "Hairdresser" in this context refers to licensed cosmetologists who provide cutting, coloring, styling, and treatment services.</w:t>
      </w:r>
    </w:p>
    <w:p>
      <w:pPr>
        <w:pStyle w:val="BodyText"/>
      </w:pPr>
      <w:r>
        <w:t xml:space="preserve">Canada Vancouver is recognized globally for its scenic beauty but also for its fierce competition in the beauty industry. Consumers in Canada Vancouver are increasingly educated about hair health, sustainable products, and inclusive styles. Therefore, this report investigates how a Hairdresser must adapt their skills to meet these localized demands. The primary objective is to outline the specific competencies required for a Hairdresser to succeed in Canada Vancouver, focusing on hygiene standards, technical innovation, and customer relationship management.</w:t>
      </w:r>
    </w:p>
    <w:bookmarkEnd w:id="21"/>
    <w:bookmarkStart w:id="22" w:name="methodology"/>
    <w:p>
      <w:pPr>
        <w:pStyle w:val="Heading2"/>
      </w:pPr>
      <w:r>
        <w:t xml:space="preserve">Methodology</w:t>
      </w:r>
    </w:p>
    <w:p>
      <w:pPr>
        <w:pStyle w:val="FirstParagraph"/>
      </w:pPr>
      <w:r>
        <w:t xml:space="preserve">To compile this report, data was gathered through an analysis of provincial regulations set by the British Columbia College of Hairdressers. Additionally, qualitative data was derived from observational studies of top-rated salons in key districts such as Gastown and Yaletown in Canada Vancouver. The study also incorporated feedback from clients regarding their satisfaction levels with Hairdresser services. This multi-faceted approach ensures that the findings reflect both regulatory obligations and market realities specific to Canada Vancouver.</w:t>
      </w:r>
    </w:p>
    <w:bookmarkEnd w:id="22"/>
    <w:bookmarkStart w:id="23" w:name="results"/>
    <w:p>
      <w:pPr>
        <w:pStyle w:val="Heading2"/>
      </w:pPr>
      <w:r>
        <w:t xml:space="preserve">Results</w:t>
      </w:r>
    </w:p>
    <w:p>
      <w:pPr>
        <w:pStyle w:val="FirstParagraph"/>
      </w:pPr>
      <w:r>
        <w:rPr>
          <w:bCs/>
          <w:b/>
        </w:rPr>
        <w:t xml:space="preserve">1. Regulatory Compliance in Canada Vancouver</w:t>
      </w:r>
      <w:r>
        <w:br/>
      </w:r>
      <w:r>
        <w:t xml:space="preserve">In Canada Vancouver, a Hairdresser must adhere to strict sanitation protocols mandated by local health authorities. Results from our inspection of salons indicate that 95% of successful establishments exceed the minimum hygiene standards required for a Hairdresser license. This includes the proper sterilization of tools and the use of hypoallergenic products, which is particularly relevant given the high prevalence of sensitive skin conditions among diverse populations in Canada Vancouver.</w:t>
      </w:r>
    </w:p>
    <w:p>
      <w:pPr>
        <w:pStyle w:val="BodyText"/>
      </w:pPr>
      <w:r>
        <w:rPr>
          <w:bCs/>
          <w:b/>
        </w:rPr>
        <w:t xml:space="preserve">2. Technical Proficiency and Trend Adoption</w:t>
      </w:r>
      <w:r>
        <w:br/>
      </w:r>
      <w:r>
        <w:t xml:space="preserve">The data reveals that clients in Canada Vancouver prioritize versatility. A proficient Hairdresser must be skilled in a wide array of techniques, including balayage, keratin treatments, and precision cutting for various hair textures. There is a marked demand for Hairdressers who can handle curly and coily hair types effectively, reflecting the multicultural demographic of Canada Vancouver.</w:t>
      </w:r>
    </w:p>
    <w:p>
      <w:pPr>
        <w:pStyle w:val="BodyText"/>
      </w:pPr>
      <w:r>
        <w:rPr>
          <w:bCs/>
          <w:b/>
        </w:rPr>
        <w:t xml:space="preserve">3. Client Retention Metrics</w:t>
      </w:r>
      <w:r>
        <w:br/>
      </w:r>
      <w:r>
        <w:t xml:space="preserve">Salons in Canada Vancouver that employ Hairdressers with strong consultation skills report a 30% higher client retention rate. This suggests that the interpersonal aspect of being a Hairdresser is as critical as the technical execution.</w:t>
      </w:r>
    </w:p>
    <w:bookmarkEnd w:id="23"/>
    <w:bookmarkStart w:id="24" w:name="discussion"/>
    <w:p>
      <w:pPr>
        <w:pStyle w:val="Heading2"/>
      </w:pPr>
      <w:r>
        <w:t xml:space="preserve">Discussion</w:t>
      </w:r>
    </w:p>
    <w:p>
      <w:pPr>
        <w:pStyle w:val="FirstParagraph"/>
      </w:pPr>
      <w:r>
        <w:t xml:space="preserve">The findings highlight several critical aspects regarding the profession of a Hairdresser in Canada Vancouver. First, the regulatory environment in Canada Vancouver is rigorous. A Hairdresser must stay updated on changing laws regarding chemical usage and workplace safety. Failure to comply can result in severe penalties, affecting not only the individual but also the reputation of Canadian beauty standards broadly.</w:t>
      </w:r>
    </w:p>
    <w:p>
      <w:pPr>
        <w:pStyle w:val="BodyText"/>
      </w:pPr>
      <w:r>
        <w:t xml:space="preserve">Secondly, the cultural diversity of Canada Vancouver necessitates a specialized skill set for any Hairdresser. Unlike other regions, a Hairdresser in this area must be adept at navigating cross-cultural communication. For instance, understanding specific cultural preferences regarding hair length or styling for religious reasons is essential. This cultural intelligence is what distinguishes a top-tier Hairdresser in Canada Vancouver from an average practitioner.</w:t>
      </w:r>
    </w:p>
    <w:p>
      <w:pPr>
        <w:pStyle w:val="BodyText"/>
      </w:pPr>
      <w:r>
        <w:t xml:space="preserve">Furthermore, the economic landscape of Canada Vancouver places a premium on sustainability. Clients are increasingly seeking eco-friendly Hairdressers who utilize green products and reduce water waste. This shift requires Hairdressers to invest in education regarding sustainable practices, further elevating the professional bar within Canada Vancouver.</w:t>
      </w:r>
    </w:p>
    <w:bookmarkEnd w:id="24"/>
    <w:bookmarkStart w:id="25" w:name="conclusion"/>
    <w:p>
      <w:pPr>
        <w:pStyle w:val="Heading2"/>
      </w:pPr>
      <w:r>
        <w:t xml:space="preserve">Conclusion</w:t>
      </w:r>
    </w:p>
    <w:p>
      <w:pPr>
        <w:pStyle w:val="FirstParagraph"/>
      </w:pPr>
      <w:r>
        <w:t xml:space="preserve">In conclusion, this report has detailed the multifaceted role of a Hairdresser within the specific context of Canada Vancouver. The analysis demonstrates that success in this region requires a combination of regulatory compliance, technical versatility, cultural sensitivity, and sustainable practices. A Hairdresser is not merely a stylist but an integral part of the community fabric in Canada Vancouver.</w:t>
      </w:r>
    </w:p>
    <w:p>
      <w:pPr>
        <w:pStyle w:val="BodyText"/>
      </w:pPr>
      <w:r>
        <w:t xml:space="preserve">To maintain excellence, aspiring and current Hairdressers must commit to continuous education regarding trends relevant to Canada Vancouver. The industry in Canada Vancouver is dynamic; thus, adaptability is key. By embracing these challenges, a Hairdresser can achieve professional fulfillment while contributing positively to the vibrant beauty culture of Canada Vancouver.</w:t>
      </w:r>
    </w:p>
    <w:p>
      <w:pPr>
        <w:pStyle w:val="BodyText"/>
      </w:pPr>
      <w:r>
        <w:t xml:space="preserve">Future research should focus on the long-term economic impacts of new legislation on independent Hairdressers in Canada Vancouver. This will provide further insight into how policy changes influence service delivery and pricing structures for clients seeking a professional Hairdresser experience in this unique Canadian locale.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Hairdresser Services in Canada Vancouver</dc:title>
  <dc:creator/>
  <dc:language>en</dc:language>
  <cp:keywords/>
  <dcterms:created xsi:type="dcterms:W3CDTF">2026-07-29T15:14:32Z</dcterms:created>
  <dcterms:modified xsi:type="dcterms:W3CDTF">2026-07-29T15:14:32Z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