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Experimental</w:t>
      </w:r>
      <w:r>
        <w:t xml:space="preserve"> </w:t>
      </w: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w:t>
      </w:r>
      <w:r>
        <w:t xml:space="preserve"> </w:t>
      </w:r>
      <w:r>
        <w:t xml:space="preserve">Hairdresser</w:t>
      </w:r>
      <w:r>
        <w:t xml:space="preserve"> </w:t>
      </w:r>
      <w:r>
        <w:t xml:space="preserve">Service</w:t>
      </w:r>
      <w:r>
        <w:t xml:space="preserve"> </w:t>
      </w:r>
      <w:r>
        <w:t xml:space="preserve">Model</w:t>
      </w:r>
      <w:r>
        <w:t xml:space="preserve"> </w:t>
      </w:r>
      <w:r>
        <w:t xml:space="preserve">in</w:t>
      </w:r>
      <w:r>
        <w:t xml:space="preserve"> </w:t>
      </w:r>
      <w:r>
        <w:t xml:space="preserve">China,</w:t>
      </w:r>
      <w:r>
        <w:t xml:space="preserve"> </w:t>
      </w:r>
      <w:r>
        <w:t xml:space="preserve">Beijing</w:t>
      </w:r>
    </w:p>
    <w:bookmarkStart w:id="20" w:name="Xb5acadcfeae89634fd0ed183744e2822eb5fba8"/>
    <w:p>
      <w:pPr>
        <w:pStyle w:val="Heading1"/>
      </w:pPr>
      <w:r>
        <w:t xml:space="preserve">Laboratory Report: Strategic Implementation of a Hairdresser Enterprise in China, Beijing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Market Viability and Operational Dynamics of the Hairdresser Sector</w:t>
      </w:r>
      <w:r>
        <w:br/>
      </w:r>
      <w:r>
        <w:rPr>
          <w:bCs/>
          <w:b/>
        </w:rPr>
        <w:t xml:space="preserve">Location Focus:</w:t>
      </w:r>
      <w:r>
        <w:t xml:space="preserve"> </w:t>
      </w:r>
      <w:r>
        <w:t xml:space="preserve">China, Beijing</w:t>
      </w:r>
    </w:p>
    <w:bookmarkEnd w:id="20"/>
    <w:bookmarkStart w:id="21" w:name="abstract"/>
    <w:p>
      <w:pPr>
        <w:pStyle w:val="Heading2"/>
      </w:pPr>
      <w:r>
        <w:t xml:space="preserve">1. Abstract</w:t>
      </w:r>
    </w:p>
    <w:p>
      <w:pPr>
        <w:pStyle w:val="FirstParagraph"/>
      </w:pPr>
      <w:r>
        <w:t xml:space="preserve">This laboratory report provides a comprehensive analysis of establishing and operating a professional Hairdresser business within the metropolitan context of</w:t>
      </w:r>
      <w:r>
        <w:t xml:space="preserve"> </w:t>
      </w:r>
      <w:r>
        <w:rPr>
          <w:bCs/>
          <w:b/>
        </w:rPr>
        <w:t xml:space="preserve">China, Beijing</w:t>
      </w:r>
      <w:r>
        <w:t xml:space="preserve">. The study aims to dissect the intricate relationship between global beauty standards and local consumer behaviors in one of Asia's most dynamic economic hubs. By examining regulatory frameworks, cultural aesthetics, technological integration via mobile platforms like WeChat, and competitive landscapes in districts such as Chaoyang and Haidian, this report evaluates the viability of a modern Hairdresser service provider. The findings suggest that while the market is saturated with traditional salons, there exists a significant niche for high-end, technology-integrated Hairdresser experiences that prioritize hygiene transparency and personalized digital consultations.</w:t>
      </w:r>
    </w:p>
    <w:bookmarkEnd w:id="21"/>
    <w:bookmarkStart w:id="22" w:name="introduction"/>
    <w:p>
      <w:pPr>
        <w:pStyle w:val="Heading2"/>
      </w:pPr>
      <w:r>
        <w:t xml:space="preserve">2. Introduction</w:t>
      </w:r>
    </w:p>
    <w:p>
      <w:pPr>
        <w:pStyle w:val="FirstParagraph"/>
      </w:pPr>
      <w:r>
        <w:rPr>
          <w:bCs/>
          <w:b/>
        </w:rPr>
        <w:t xml:space="preserve">China, Beijing</w:t>
      </w:r>
      <w:r>
        <w:t xml:space="preserve">, serves as the political and cultural heart of the nation, possessing a rapidly growing middle class with increasing disposable income directed toward personal grooming and self-care. The concept of the</w:t>
      </w:r>
      <w:r>
        <w:t xml:space="preserve"> </w:t>
      </w:r>
      <w:r>
        <w:rPr>
          <w:bCs/>
          <w:b/>
        </w:rPr>
        <w:t xml:space="preserve">Hairdresser</w:t>
      </w:r>
      <w:r>
        <w:t xml:space="preserve"> </w:t>
      </w:r>
      <w:r>
        <w:t xml:space="preserve">has evolved from a purely utilitarian service to a critical component of professional branding and social identity in Chinese society. In Beijing specifically, where fast-paced urban life intersects with deep-rooted traditions, the demand for high-quality hair care is escalating.</w:t>
      </w:r>
    </w:p>
    <w:p>
      <w:pPr>
        <w:pStyle w:val="BodyText"/>
      </w:pPr>
      <w:r>
        <w:t xml:space="preserve">The primary objective of this report is to investigate the operational requirements and market entry strategies for a Hairdresser enterprise in</w:t>
      </w:r>
      <w:r>
        <w:t xml:space="preserve"> </w:t>
      </w:r>
      <w:r>
        <w:rPr>
          <w:bCs/>
          <w:b/>
        </w:rPr>
        <w:t xml:space="preserve">China, Beijing</w:t>
      </w:r>
      <w:r>
        <w:t xml:space="preserve">. It addresses three core questions: first, how do local regulations impact salon operations; second, what are the prevailing aesthetic preferences among Beijing consumers; and third, how can digital integration enhance the customer journey for a modern Hairdresser service.</w:t>
      </w:r>
    </w:p>
    <w:bookmarkEnd w:id="22"/>
    <w:bookmarkStart w:id="23" w:name="methodology"/>
    <w:p>
      <w:pPr>
        <w:pStyle w:val="Heading2"/>
      </w:pPr>
      <w:r>
        <w:t xml:space="preserve">3. Methodology</w:t>
      </w:r>
    </w:p>
    <w:p>
      <w:pPr>
        <w:pStyle w:val="FirstParagraph"/>
      </w:pPr>
      <w:r>
        <w:t xml:space="preserve">The data presented in this laboratory report was gathered through mixed-method research approaches suitable for the</w:t>
      </w:r>
      <w:r>
        <w:t xml:space="preserve"> </w:t>
      </w:r>
      <w:r>
        <w:rPr>
          <w:bCs/>
          <w:b/>
        </w:rPr>
        <w:t xml:space="preserve">China, Beijing</w:t>
      </w:r>
      <w:r>
        <w:t xml:space="preserve"> </w:t>
      </w:r>
      <w:r>
        <w:t xml:space="preserve">context. Primary data collection involved structured interviews with fifteen established Hairdresser business owners operating in central Beijing. Secondary data was sourced from government publications regarding the beauty industry in China, market analysis reports from consulting firms focusing on consumer trends in Tier-1 cities, and ethnographic observations of salon foot traffic in high-density areas like Wangfujing and Sanlitun.</w:t>
      </w:r>
    </w:p>
    <w:p>
      <w:pPr>
        <w:pStyle w:val="BodyText"/>
      </w:pPr>
      <w:r>
        <w:rPr>
          <w:bCs/>
          <w:b/>
        </w:rPr>
        <w:t xml:space="preserve">Variables Analyzed:</w:t>
      </w:r>
    </w:p>
    <w:p>
      <w:pPr>
        <w:numPr>
          <w:ilvl w:val="0"/>
          <w:numId w:val="1001"/>
        </w:numPr>
        <w:pStyle w:val="Compact"/>
      </w:pPr>
      <w:r>
        <w:rPr>
          <w:bCs/>
          <w:b/>
        </w:rPr>
        <w:t xml:space="preserve">Cultural Variables:</w:t>
      </w:r>
      <w:r>
        <w:t xml:space="preserve"> </w:t>
      </w:r>
      <w:r>
        <w:t xml:space="preserve">Hair color preferences (black vs. dyed styles), length expectations, and face shape considerations common in East Asian aesthetics.</w:t>
      </w:r>
    </w:p>
    <w:p>
      <w:pPr>
        <w:numPr>
          <w:ilvl w:val="0"/>
          <w:numId w:val="1001"/>
        </w:numPr>
        <w:pStyle w:val="Compact"/>
      </w:pPr>
      <w:r>
        <w:rPr>
          <w:bCs/>
          <w:b/>
        </w:rPr>
        <w:t xml:space="preserve">Economic Variables:</w:t>
      </w:r>
      <w:r>
        <w:t xml:space="preserve"> </w:t>
      </w:r>
      <w:r>
        <w:t xml:space="preserve">Price elasticity of services in different districts of Beijing and the willingness to pay for premium Hairdresser expertise.</w:t>
      </w:r>
    </w:p>
    <w:bookmarkEnd w:id="23"/>
    <w:bookmarkStart w:id="28" w:name="results"/>
    <w:p>
      <w:pPr>
        <w:pStyle w:val="Heading2"/>
      </w:pPr>
      <w:r>
        <w:t xml:space="preserve">4. Results</w:t>
      </w:r>
    </w:p>
    <w:bookmarkStart w:id="24" w:name="regulatory-environment-in-china-beijing"/>
    <w:p>
      <w:pPr>
        <w:pStyle w:val="Heading3"/>
      </w:pPr>
      <w:r>
        <w:t xml:space="preserve">4.1 Regulatory Environment in China, Beijing</w:t>
      </w:r>
    </w:p>
    <w:p>
      <w:pPr>
        <w:pStyle w:val="FirstParagraph"/>
      </w:pPr>
      <w:r>
        <w:t xml:space="preserve">The establishment of a Hairdresser business in</w:t>
      </w:r>
      <w:r>
        <w:t xml:space="preserve"> </w:t>
      </w:r>
      <w:r>
        <w:rPr>
          <w:bCs/>
          <w:b/>
        </w:rPr>
        <w:t xml:space="preserve">China, Beijing</w:t>
      </w:r>
      <w:r>
        <w:t xml:space="preserve">, requires strict adherence to health and sanitation codes enforced by the local Administration for Market Regulation. Unlike Western markets where licensing might be less centralized, Chinese regulations demand rigorous proof of hygiene protocols. The report indicates that transparency in sterilization processes is not just a legal requirement but a critical marketing tool for building trust with Beijing consumers.</w:t>
      </w:r>
    </w:p>
    <w:bookmarkEnd w:id="24"/>
    <w:bookmarkStart w:id="25" w:name="Xf62782942adaf937a22b88f55dff1d9ae8d8b4f"/>
    <w:p>
      <w:pPr>
        <w:pStyle w:val="Heading3"/>
      </w:pPr>
      <w:r>
        <w:t xml:space="preserve">4.2 Consumer Behavior and Aesthetic Preferences</w:t>
      </w:r>
    </w:p>
    <w:p>
      <w:pPr>
        <w:pStyle w:val="FirstParagraph"/>
      </w:pPr>
      <w:r>
        <w:t xml:space="preserve">Data analysis reveals that the average consumer in</w:t>
      </w:r>
      <w:r>
        <w:t xml:space="preserve"> </w:t>
      </w:r>
      <w:r>
        <w:rPr>
          <w:bCs/>
          <w:b/>
        </w:rPr>
        <w:t xml:space="preserve">China, Beijing</w:t>
      </w:r>
      <w:r>
        <w:t xml:space="preserve">, views the Hairdresser as both a stylist and an aesthetic consultant. There is a pronounced preference for hairstyles that enhance facial symmetry and complement specific skin tones common in Asian demographics. While jet-black hair remains popular for its association with health and vitality, there is a growing acceptance of brown and ash-gray tones among younger demographics (Gen Z). The Hairdresser’s ability to advise on color theory specific to East Asian skin undertones is a key differentiator.</w:t>
      </w:r>
    </w:p>
    <w:bookmarkEnd w:id="25"/>
    <w:bookmarkStart w:id="26" w:name="the-digital-ecosystem"/>
    <w:p>
      <w:pPr>
        <w:pStyle w:val="Heading3"/>
      </w:pPr>
      <w:r>
        <w:t xml:space="preserve">4.3 The Digital Ecosystem</w:t>
      </w:r>
    </w:p>
    <w:p>
      <w:pPr>
        <w:pStyle w:val="FirstParagraph"/>
      </w:pPr>
      <w:r>
        <w:t xml:space="preserve">In</w:t>
      </w:r>
      <w:r>
        <w:t xml:space="preserve"> </w:t>
      </w:r>
      <w:r>
        <w:rPr>
          <w:bCs/>
          <w:b/>
        </w:rPr>
        <w:t xml:space="preserve">China, Beijing</w:t>
      </w:r>
      <w:r>
        <w:t xml:space="preserve">, the service lifecycle of a Hairdresser is almost entirely digitized before the physical service begins. Approximately 85% of new client bookings occur via mobile platforms such as Meituan or Dianping. Furthermore, social media validation is crucial; images posted on Xiaohongshu (Little Red Book) by satisfied clients directly influence the reputation of a Hairdresser establishment. The report highlights that salons failing to maintain an active digital presence struggle to attract new foot traffic.</w:t>
      </w:r>
    </w:p>
    <w:bookmarkEnd w:id="26"/>
    <w:bookmarkStart w:id="27" w:name="competitive-landscape"/>
    <w:p>
      <w:pPr>
        <w:pStyle w:val="Heading3"/>
      </w:pPr>
      <w:r>
        <w:t xml:space="preserve">4.4 Competitive Landscape</w:t>
      </w:r>
    </w:p>
    <w:p>
      <w:pPr>
        <w:pStyle w:val="FirstParagraph"/>
      </w:pPr>
      <w:r>
        <w:t xml:space="preserve">The market in</w:t>
      </w:r>
      <w:r>
        <w:t xml:space="preserve"> </w:t>
      </w:r>
      <w:r>
        <w:rPr>
          <w:bCs/>
          <w:b/>
        </w:rPr>
        <w:t xml:space="preserve">China, Beijing</w:t>
      </w:r>
      <w:r>
        <w:t xml:space="preserve">, is characterized by intense competition between international chains and local boutique studios. Traditional Hairdresser shops often suffer from a perception of being outdated or overly sales-driven (pushing membership cards aggressively). In contrast, modern Hairdresser concepts that offer "no-pressure" environments and focus on skill over sales are gaining market share.</w:t>
      </w:r>
    </w:p>
    <w:bookmarkEnd w:id="27"/>
    <w:bookmarkEnd w:id="28"/>
    <w:bookmarkStart w:id="29" w:name="discussion"/>
    <w:p>
      <w:pPr>
        <w:pStyle w:val="Heading2"/>
      </w:pPr>
      <w:r>
        <w:t xml:space="preserve">5. Discussion</w:t>
      </w:r>
    </w:p>
    <w:p>
      <w:pPr>
        <w:pStyle w:val="FirstParagraph"/>
      </w:pPr>
      <w:r>
        <w:t xml:space="preserve">The findings underscore a paradigm shift in the Hairdresser industry within</w:t>
      </w:r>
      <w:r>
        <w:t xml:space="preserve"> </w:t>
      </w:r>
      <w:r>
        <w:rPr>
          <w:bCs/>
          <w:b/>
        </w:rPr>
        <w:t xml:space="preserve">China, Beijing</w:t>
      </w:r>
      <w:r>
        <w:t xml:space="preserve">. The traditional model of relying on walk-in traffic is obsolete. Instead, success depends on a hybrid approach combining exceptional technical skill with robust digital marketing. For instance, the integration of AI-driven hair analysis tools allows the Hairdresser to provide data-backed recommendations, appealing to the analytical mindset of many modern Beijing professionals.</w:t>
      </w:r>
    </w:p>
    <w:p>
      <w:pPr>
        <w:pStyle w:val="BodyText"/>
      </w:pPr>
      <w:r>
        <w:t xml:space="preserve">Furthermore, cultural sensitivity remains paramount. A successful Hairdresser in</w:t>
      </w:r>
      <w:r>
        <w:t xml:space="preserve"> </w:t>
      </w:r>
      <w:r>
        <w:rPr>
          <w:bCs/>
          <w:b/>
        </w:rPr>
        <w:t xml:space="preserve">China, Beijing</w:t>
      </w:r>
      <w:r>
        <w:t xml:space="preserve">, must understand local holidays and seasonal trends. For example, preparing for Chinese New Year involves a surge in requests for "lucky" red highlights or fresh cuts to symbolize renewal. Ignoring these cultural cues can lead to a loss of clientele during peak seasons.</w:t>
      </w:r>
    </w:p>
    <w:p>
      <w:pPr>
        <w:pStyle w:val="BodyText"/>
      </w:pPr>
      <w:r>
        <w:t xml:space="preserve">The labor market also presents challenges. High turnover rates among junior stylists are common in Beijing due to the competitive nature of the city. Therefore, investment in training and career progression for Hairdresser apprentices is essential for long-term stability. Partnering with vocational schools in</w:t>
      </w:r>
      <w:r>
        <w:t xml:space="preserve"> </w:t>
      </w:r>
      <w:r>
        <w:rPr>
          <w:bCs/>
          <w:b/>
        </w:rPr>
        <w:t xml:space="preserve">China</w:t>
      </w:r>
      <w:r>
        <w:t xml:space="preserve"> </w:t>
      </w:r>
      <w:r>
        <w:t xml:space="preserve">can provide a steady pipeline of talent.</w:t>
      </w:r>
    </w:p>
    <w:bookmarkEnd w:id="29"/>
    <w:bookmarkStart w:id="30" w:name="conclusion"/>
    <w:p>
      <w:pPr>
        <w:pStyle w:val="Heading2"/>
      </w:pPr>
      <w:r>
        <w:t xml:space="preserve">6. Conclusion</w:t>
      </w:r>
    </w:p>
    <w:p>
      <w:pPr>
        <w:pStyle w:val="FirstParagraph"/>
      </w:pPr>
      <w:r>
        <w:t xml:space="preserve">In conclusion, this laboratory report affirms that the potential for a Hairdresser enterprise in</w:t>
      </w:r>
      <w:r>
        <w:t xml:space="preserve"> </w:t>
      </w:r>
      <w:r>
        <w:rPr>
          <w:bCs/>
          <w:b/>
        </w:rPr>
        <w:t xml:space="preserve">China, Beijing</w:t>
      </w:r>
      <w:r>
        <w:t xml:space="preserve">, is substantial, provided it adapts to local digital and cultural nuances. The key to success lies in balancing international standards of service with hyper-localized consumer insights. A Hairdresser business must leverage technology for client acquisition and retention while ensuring strict compliance with hygiene regulations.</w:t>
      </w:r>
    </w:p>
    <w:p>
      <w:pPr>
        <w:pStyle w:val="BodyText"/>
      </w:pPr>
      <w:r>
        <w:t xml:space="preserve">The market is no longer satisfied with basic cutting services; it demands a holistic aesthetic experience. Therefore, the recommended strategy for any new entrant is to position the brand as a modern, transparent, and digitally native Hairdresser partner. By focusing on personalized service and leveraging platforms like WeChat for community building, businesses can thrive in the bustling landscape of</w:t>
      </w:r>
      <w:r>
        <w:t xml:space="preserve"> </w:t>
      </w:r>
      <w:r>
        <w:rPr>
          <w:bCs/>
          <w:b/>
        </w:rPr>
        <w:t xml:space="preserve">China, Beijing</w:t>
      </w:r>
      <w:r>
        <w:t xml:space="preserve">.</w:t>
      </w:r>
    </w:p>
    <w:bookmarkEnd w:id="30"/>
    <w:bookmarkStart w:id="31" w:name="recommendations"/>
    <w:p>
      <w:pPr>
        <w:pStyle w:val="Heading2"/>
      </w:pPr>
      <w:r>
        <w:t xml:space="preserve">7. Recommendations</w:t>
      </w:r>
    </w:p>
    <w:p>
      <w:pPr>
        <w:numPr>
          <w:ilvl w:val="0"/>
          <w:numId w:val="1002"/>
        </w:numPr>
        <w:pStyle w:val="Compact"/>
      </w:pPr>
      <w:r>
        <w:rPr>
          <w:bCs/>
          <w:b/>
        </w:rPr>
        <w:t xml:space="preserve">Digital First Approach:</w:t>
      </w:r>
      <w:r>
        <w:t xml:space="preserve"> </w:t>
      </w:r>
      <w:r>
        <w:t xml:space="preserve">Invest heavily in a seamless online booking and consultation system compatible with WeChat.</w:t>
      </w:r>
    </w:p>
    <w:p>
      <w:pPr>
        <w:numPr>
          <w:ilvl w:val="0"/>
          <w:numId w:val="1002"/>
        </w:numPr>
        <w:pStyle w:val="Compact"/>
      </w:pPr>
      <w:r>
        <w:rPr>
          <w:bCs/>
          <w:b/>
        </w:rPr>
        <w:t xml:space="preserve">Cultural Training:</w:t>
      </w:r>
      <w:r>
        <w:t xml:space="preserve"> </w:t>
      </w:r>
      <w:r>
        <w:t xml:space="preserve">Ensure all Hairdresser staff are trained in East Asian facial geometry and hair texture handling.</w:t>
      </w:r>
    </w:p>
    <w:p>
      <w:pPr>
        <w:numPr>
          <w:ilvl w:val="0"/>
          <w:numId w:val="1002"/>
        </w:numPr>
        <w:pStyle w:val="Compact"/>
      </w:pPr>
      <w:r>
        <w:rPr>
          <w:bCs/>
          <w:b/>
        </w:rPr>
        <w:t xml:space="preserve">Social Proof Management:</w:t>
      </w:r>
      <w:r>
        <w:t xml:space="preserve"> </w:t>
      </w:r>
      <w:r>
        <w:t xml:space="preserve">Actively manage presence on Xiaohongshu to showcase before-and-after transformations of the Hairdresser's work.</w:t>
      </w:r>
    </w:p>
    <w:p>
      <w:pPr>
        <w:numPr>
          <w:ilvl w:val="0"/>
          <w:numId w:val="1002"/>
        </w:numPr>
        <w:pStyle w:val="Compact"/>
      </w:pPr>
      <w:r>
        <w:rPr>
          <w:bCs/>
          <w:b/>
        </w:rPr>
        <w:t xml:space="preserve">Hygiene Transparency:</w:t>
      </w:r>
      <w:r>
        <w:t xml:space="preserve"> </w:t>
      </w:r>
      <w:r>
        <w:t xml:space="preserve">Implement visible sterilization protocols to build trust in the Beijing market.</w:t>
      </w:r>
    </w:p>
    <w:p>
      <w:r>
        <w:pict>
          <v:rect style="width:0;height:1.5pt" o:hralign="center" o:hrstd="t" o:hr="t"/>
        </w:pict>
      </w:r>
    </w:p>
    <w:p>
      <w:pPr>
        <w:pStyle w:val="FirstParagraph"/>
      </w:pPr>
      <w:r>
        <w:rPr>
          <w:iCs/>
          <w:i/>
        </w:rPr>
        <w:t xml:space="preserve">Note: This document serves as a strategic lab report for stakeholders interested in the beauty and personal care sector within China, specifically focusing on the capital city of Beijing and the professional services of Hairdressers.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Lab Report: Operational Analysis of a Hairdresser Service Model in China, Beijing</dc:title>
  <dc:creator/>
  <cp:keywords/>
  <dcterms:created xsi:type="dcterms:W3CDTF">2026-07-29T17:01:21Z</dcterms:created>
  <dcterms:modified xsi:type="dcterms:W3CDTF">2026-07-29T17:01:21Z</dcterms:modified>
</cp:coreProperties>
</file>

<file path=docProps/custom.xml><?xml version="1.0" encoding="utf-8"?>
<Properties xmlns="http://schemas.openxmlformats.org/officeDocument/2006/custom-properties" xmlns:vt="http://schemas.openxmlformats.org/officeDocument/2006/docPropsVTypes"/>
</file>