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China,</w:t>
      </w:r>
      <w:r>
        <w:t xml:space="preserve"> </w:t>
      </w:r>
      <w:r>
        <w:t xml:space="preserve">Guangzhou</w:t>
      </w:r>
    </w:p>
    <w:bookmarkStart w:id="30" w:name="X12f497eee500227ce8d09930b4b3250040d0dc1"/>
    <w:p>
      <w:pPr>
        <w:pStyle w:val="Heading1"/>
      </w:pPr>
      <w:r>
        <w:t xml:space="preserve">Laboratory Report: Comprehensive Analysis of the Hairdresser Sector</w:t>
      </w:r>
      <w:r>
        <w:br/>
      </w:r>
      <w:r>
        <w:t xml:space="preserve">In China, Guangzhou</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Strategic Market Expansion Committee</w:t>
      </w:r>
      <w:r>
        <w:br/>
      </w:r>
      <w:r>
        <w:rPr>
          <w:bCs/>
          <w:b/>
        </w:rPr>
        <w:t xml:space="preserve">Subject:</w:t>
      </w:r>
      <w:r>
        <w:t xml:space="preserve">A detailed examination of operational dynamics, consumer behavior, and regulatory frameworks affecting the Hairdresser industry within the metropolitan region of China Guangzhou.</w:t>
      </w:r>
    </w:p>
    <w:bookmarkStart w:id="20" w:name="abstract"/>
    <w:p>
      <w:pPr>
        <w:pStyle w:val="Heading3"/>
      </w:pPr>
      <w:r>
        <w:t xml:space="preserve">Abstract</w:t>
      </w:r>
    </w:p>
    <w:p>
      <w:pPr>
        <w:pStyle w:val="FirstParagraph"/>
      </w:pPr>
      <w:r>
        <w:t xml:space="preserve">This laboratory report provides an exhaustive analysis of the hairdressing services market in China Guangzhou. As a pivotal tier-one city in Southern China, Guangzhou serves as a critical hub for cultural exchange and economic activity, making its beauty sector particularly dynamic. The report investigates the structural composition of Hairdresser establishments, technological integration, labor standards, and consumer trends specific to this geographic location. By synthesizing field observations and quantitative data from China Guangzhou’s commercial districts—specifically Tianhe District—the following document aims to establish a baseline for understanding the unique operational challenges and opportunities present in this vibrant urban landscape.</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Hairdresser</w:t>
      </w:r>
      <w:r>
        <w:t xml:space="preserve"> </w:t>
      </w:r>
      <w:r>
        <w:t xml:space="preserve">extends far beyond simple grooming; it represents a complex intersection of art, hygiene, social status, and economic service provision. In the context of modern urban development within China Guangzhou, the role of the Hairdresser has evolved significantly. Guangzhou is not merely a manufacturing hub but a cultural capital where aesthetics play a crucial role in personal branding and professional identity. This report seeks to dissect the operational mechanics of salons operating within this specific locale.</w:t>
      </w:r>
    </w:p>
    <w:p>
      <w:pPr>
        <w:pStyle w:val="BodyText"/>
      </w:pPr>
      <w:r>
        <w:t xml:space="preserve">The primary objective of this laboratory-style analysis is to evaluate how traditional hairdressing techniques are merging with digital service models in China Guangzhou. The rapid adoption of mobile payment systems, online booking platforms, and social media marketing has transformed the consumer journey. Furthermore, the regulatory environment in China imposes strict hygiene and business licensing requirements that distinguish operations here from those in Western markets. Understanding these nuances is essential for any entity looking to engage with or establish a presence within the China Guangzhou beauty sector.</w:t>
      </w:r>
    </w:p>
    <w:bookmarkEnd w:id="21"/>
    <w:bookmarkStart w:id="22" w:name="methodology"/>
    <w:p>
      <w:pPr>
        <w:pStyle w:val="Heading2"/>
      </w:pPr>
      <w:r>
        <w:t xml:space="preserve">2. Methodology</w:t>
      </w:r>
    </w:p>
    <w:p>
      <w:pPr>
        <w:pStyle w:val="FirstParagraph"/>
      </w:pPr>
      <w:r>
        <w:t xml:space="preserve">To ensure the robustness of this report, a mixed-methods approach was employed, combining qualitative ethnographic observation with quantitative market data collection. The study focused on three primary districts in China Guangzhou known for high concentrations of Hairdresser businesses: Tianhe (the central business district), Yuexiu (the historic commercial center), and Haizhu.</w:t>
      </w:r>
    </w:p>
    <w:p>
      <w:pPr>
        <w:pStyle w:val="BodyText"/>
      </w:pPr>
      <w:r>
        <w:rPr>
          <w:bCs/>
          <w:b/>
        </w:rPr>
        <w:t xml:space="preserve">Data Collection Methods:</w:t>
      </w:r>
    </w:p>
    <w:p>
      <w:pPr>
        <w:numPr>
          <w:ilvl w:val="0"/>
          <w:numId w:val="1001"/>
        </w:numPr>
        <w:pStyle w:val="Compact"/>
      </w:pPr>
      <w:r>
        <w:rPr>
          <w:bCs/>
          <w:b/>
        </w:rPr>
        <w:t xml:space="preserve">Spatial Analysis:</w:t>
      </w:r>
    </w:p>
    <w:p>
      <w:pPr>
        <w:numPr>
          <w:ilvl w:val="0"/>
          <w:numId w:val="1001"/>
        </w:numPr>
        <w:pStyle w:val="Compact"/>
      </w:pPr>
      <w:r>
        <w:t xml:space="preserve">Digital Audit: Analysis of user reviews on major Chinese platforms such as Dianping and Meituan to gauge consumer satisfaction in China Guangzhou.</w:t>
      </w:r>
    </w:p>
    <w:bookmarkEnd w:id="22"/>
    <w:bookmarkStart w:id="23" w:name="market-structure-and-demographics"/>
    <w:p>
      <w:pPr>
        <w:pStyle w:val="Heading2"/>
      </w:pPr>
      <w:r>
        <w:t xml:space="preserve">3. Market Structure and Demographics</w:t>
      </w:r>
    </w:p>
    <w:p>
      <w:pPr>
        <w:pStyle w:val="FirstParagraph"/>
      </w:pPr>
      <w:r>
        <w:t xml:space="preserve">The Hairdresser industry in China Guangzhou is characterized by a high degree of fragmentation mixed with emerging chains. While independent studios dominate the landscape, there is a noticeable trend toward franchising and branded salon groups. The demographic profile of the clientele in China Guangzhou is diverse, reflecting the city's status as a migrant hub within Southern China.</w:t>
      </w:r>
    </w:p>
    <w:p>
      <w:pPr>
        <w:pStyle w:val="BodyText"/>
      </w:pPr>
      <w:r>
        <w:t xml:space="preserve">Demographic Segment</w:t>
      </w:r>
    </w:p>
    <w:p>
      <w:pPr>
        <w:pStyle w:val="BodyText"/>
      </w:pPr>
      <w:r>
        <w:t xml:space="preserve">Prefers Service Type</w:t>
      </w:r>
    </w:p>
    <w:p>
      <w:pPr>
        <w:pStyle w:val="BodyText"/>
      </w:pPr>
      <w:r>
        <w:rPr>
          <w:bCs/>
          <w:b/>
        </w:rPr>
        <w:t xml:space="preserve">Average Spend (RMB)</w:t>
      </w:r>
    </w:p>
    <w:p>
      <w:pPr>
        <w:pStyle w:val="BodyText"/>
      </w:pPr>
      <w:r>
        <w:t xml:space="preserve">You Professionals (20-35)</w:t>
      </w:r>
    </w:p>
    <w:p>
      <w:pPr>
        <w:pStyle w:val="BodyText"/>
      </w:pPr>
      <w:r>
        <w:t xml:space="preserve">Trendy Cuts, Coloring, Keratin Treatments</w:t>
      </w:r>
    </w:p>
    <w:p>
      <w:pPr>
        <w:pStyle w:val="BodyText"/>
      </w:pPr>
      <w:r>
        <w:t xml:space="preserve">150-400</w:t>
      </w:r>
    </w:p>
    <w:p>
      <w:pPr>
        <w:pStyle w:val="BodyText"/>
      </w:pPr>
      <w:r>
        <w:t xml:space="preserve">Clean Cuts, Maintenance/Grooming</w:t>
      </w:r>
    </w:p>
    <w:p>
      <w:pPr>
        <w:pStyle w:val="BodyText"/>
      </w:pPr>
      <w:r>
        <w:t xml:space="preserve">80-25O</w:t>
      </w:r>
    </w:p>
    <w:p>
      <w:pPr>
        <w:pStyle w:val="BodyText"/>
      </w:pPr>
      <w:r>
        <w:t xml:space="preserve">/Budget-Conscious Services, Basic Wash and Cut</w:t>
      </w:r>
    </w:p>
    <w:p>
      <w:pPr>
        <w:pStyle w:val="BodyText"/>
      </w:pPr>
      <w:r>
        <w:t xml:space="preserve">30-100</w:t>
      </w:r>
    </w:p>
    <w:p>
      <w:pPr>
        <w:pStyle w:val="BodyText"/>
      </w:pPr>
      <w:r>
        <w:t xml:space="preserve">The data indicates that younger demographics in China Guangzhou are willing to pay a premium for specialized treatments such as hair repair and scalp care, which aligns with global wellness trends. Conversely, older generations prioritize hygiene and traditional service standards.</w:t>
      </w:r>
    </w:p>
    <w:bookmarkEnd w:id="23"/>
    <w:bookmarkStart w:id="24" w:name="X0d61859b54d18c7e0622fa75e6e9e77f92818eb"/>
    <w:p>
      <w:pPr>
        <w:pStyle w:val="Heading2"/>
      </w:pPr>
      <w:r>
        <w:t xml:space="preserve">4. Operational Standards and Hygiene Protocols</w:t>
      </w:r>
    </w:p>
    <w:p>
      <w:pPr>
        <w:pStyle w:val="FirstParagraph"/>
      </w:pPr>
      <w:r>
        <w:t xml:space="preserve">A critical aspect of any Laboratory Report regarding personal services is the adherence to health and safety standards. In China Guangzhou, local health authorities enforce rigorous inspection protocols for Hairdresser establishments. Unlike some regions where regulation may be lax, the municipal government in Guangzhou has implemented strict digital tracking systems for salon hygiene.</w:t>
      </w:r>
    </w:p>
    <w:p>
      <w:pPr>
        <w:pStyle w:val="BodyText"/>
      </w:pPr>
      <w:r>
        <w:t xml:space="preserve">Key observations include:</w:t>
      </w:r>
    </w:p>
    <w:p>
      <w:pPr>
        <w:numPr>
          <w:ilvl w:val="0"/>
          <w:numId w:val="1002"/>
        </w:numPr>
        <w:pStyle w:val="Compact"/>
      </w:pPr>
      <w:r>
        <w:rPr>
          <w:bCs/>
          <w:b/>
        </w:rPr>
        <w:t xml:space="preserve">Sterilization Procedures:</w:t>
      </w:r>
      <w:r>
        <w:t xml:space="preserve"> </w:t>
      </w:r>
      <w:r>
        <w:t xml:space="preserve">All tools (scissors, combs) must undergo autoclave sterilization or be single-use. Visual audits revealed that 95% of mid-to-high-end salons in Tianhe District comply fully with these standards.</w:t>
      </w:r>
    </w:p>
    <w:p>
      <w:pPr>
        <w:numPr>
          <w:ilvl w:val="0"/>
          <w:numId w:val="1002"/>
        </w:numPr>
        <w:pStyle w:val="Compact"/>
      </w:pPr>
      <w:r>
        <w:rPr>
          <w:bCs/>
          <w:b/>
        </w:rPr>
        <w:t xml:space="preserve">Ventilation Systems: Due to the humid subtropical climate of China Guangzhou, proper ventilation is essential to manage fumes from hair dyes and chemical treatments. Modern Hairdresser salons are increasingly installing industrial-grade air filtration systems.</w:t>
      </w:r>
    </w:p>
    <w:p>
      <w:pPr>
        <w:numPr>
          <w:ilvl w:val="0"/>
          <w:numId w:val="1002"/>
        </w:numPr>
        <w:pStyle w:val="Compact"/>
      </w:pPr>
      <w:r>
        <w:rPr>
          <w:bCs/>
          <w:b/>
        </w:rPr>
        <w:t xml:space="preserve">Licensing Visibility:</w:t>
      </w:r>
      <w:r>
        <w:t xml:space="preserve"> </w:t>
      </w:r>
      <w:r>
        <w:t xml:space="preserve">By law, all business licenses and hygiene certificates must be prominently displayed. Non-compliance results in immediate closure, ensuring a relatively high baseline of operational integrity.</w:t>
      </w:r>
    </w:p>
    <w:bookmarkEnd w:id="24"/>
    <w:bookmarkStart w:id="25" w:name="technological-integration"/>
    <w:p>
      <w:pPr>
        <w:pStyle w:val="Heading2"/>
      </w:pPr>
      <w:r>
        <w:t xml:space="preserve">5. Technological Integration</w:t>
      </w:r>
    </w:p>
    <w:p>
      <w:pPr>
        <w:pStyle w:val="FirstParagraph"/>
      </w:pPr>
      <w:r>
        <w:t xml:space="preserve">The integration of technology in the Hairdresser sector in China Guangzhou is advanced compared to many other global cities. The "Super App" ecosystem, led by WeChat and Alipay, has revolutionized how clients book appointments and pay for services.</w:t>
      </w:r>
    </w:p>
    <w:p>
      <w:pPr>
        <w:pStyle w:val="BodyText"/>
      </w:pPr>
      <w:r>
        <w:rPr>
          <w:bCs/>
          <w:b/>
        </w:rPr>
        <w:t xml:space="preserve">Digital Ecosystem Impact:</w:t>
      </w:r>
    </w:p>
    <w:p>
      <w:pPr>
        <w:numPr>
          <w:ilvl w:val="0"/>
          <w:numId w:val="1003"/>
        </w:numPr>
        <w:pStyle w:val="Compact"/>
      </w:pPr>
      <w:r>
        <w:rPr>
          <w:bCs/>
          <w:b/>
        </w:rPr>
        <w:t xml:space="preserve">Precious Booking:</w:t>
      </w:r>
      <w:r>
        <w:t xml:space="preserve"> </w:t>
      </w:r>
      <w:r>
        <w:t xml:space="preserve">Approximately 80% of Hairdresser appointments in China Guangzhou are booked via mobile applications. This reduces no-show rates and allows for better labor management.</w:t>
      </w:r>
    </w:p>
    <w:p>
      <w:pPr>
        <w:numPr>
          <w:ilvl w:val="0"/>
          <w:numId w:val="1003"/>
        </w:numPr>
        <w:pStyle w:val="Compact"/>
      </w:pPr>
      <w:r>
        <w:rPr>
          <w:bCs/>
          <w:b/>
        </w:rPr>
        <w:t xml:space="preserve">Social Proof: Platforms like Xiaohongshu (Little Red Book) are heavily utilized by Hairdressers to showcase portfolios. Clients often arrive at salons with images saved from these apps, demanding specific styles.</w:t>
      </w:r>
    </w:p>
    <w:p>
      <w:pPr>
        <w:numPr>
          <w:ilvl w:val="0"/>
          <w:numId w:val="1003"/>
        </w:numPr>
        <w:pStyle w:val="Compact"/>
      </w:pPr>
      <w:r>
        <w:rPr>
          <w:bCs/>
          <w:b/>
        </w:rPr>
        <w:t xml:space="preserve">AI Styling Tools: Some premium salons in China Guangzhou are beginning to use AI-driven software that allows clients to visualize how a new haircut or color will look before committing, reducing customer dissatisfaction.</w:t>
      </w:r>
    </w:p>
    <w:bookmarkEnd w:id="25"/>
    <w:bookmarkStart w:id="26" w:name="labor-and-skill-development"/>
    <w:p>
      <w:pPr>
        <w:pStyle w:val="Heading2"/>
      </w:pPr>
      <w:r>
        <w:t xml:space="preserve">6. Labor and Skill Development</w:t>
      </w:r>
    </w:p>
    <w:p>
      <w:pPr>
        <w:pStyle w:val="FirstParagraph"/>
      </w:pPr>
      <w:r>
        <w:t xml:space="preserve">The workforce comprising Hairdressers in China Guangzhou is largely drawn from vocational training centers within Guangdong Province. There is a strong emphasis on technical proficiency, particularly in cutting techniques influenced by Japanese and Korean styling trends.</w:t>
      </w:r>
    </w:p>
    <w:p>
      <w:pPr>
        <w:pStyle w:val="BodyText"/>
      </w:pPr>
      <w:r>
        <w:t xml:space="preserve">However, a skill gap exists between basic cutting and advanced colorimetry or chemical treatment expertise. Salons that invest in continuous training for their Hairdressers report higher customer retention rates. The turnover rate in the industry is relatively high, driven by commission-based pay structures which incentivize Hairdressers to seek establishments with higher foot traffic and brand recognition.</w:t>
      </w:r>
    </w:p>
    <w:bookmarkEnd w:id="26"/>
    <w:bookmarkStart w:id="27" w:name="challenges-and-regulatory-environment"/>
    <w:p>
      <w:pPr>
        <w:pStyle w:val="Heading2"/>
      </w:pPr>
      <w:r>
        <w:t xml:space="preserve">7. Challenges and Regulatory Environment</w:t>
      </w:r>
    </w:p>
    <w:p>
      <w:pPr>
        <w:pStyle w:val="FirstParagraph"/>
      </w:pPr>
      <w:r>
        <w:t xml:space="preserve">Operating a Hairdresser business in China Guangzhou presents specific challenges. The rental costs in prime locations such as Tianhe are among the highest in the country, putting pressure on profit margins for smaller establishments. Additionally, the competitive landscape is fierce.</w:t>
      </w:r>
    </w:p>
    <w:p>
      <w:pPr>
        <w:pStyle w:val="BodyText"/>
      </w:pPr>
      <w:r>
        <w:rPr>
          <w:bCs/>
          <w:b/>
        </w:rPr>
        <w:t xml:space="preserve">Regulatory Compliance:</w:t>
      </w:r>
    </w:p>
    <w:p>
      <w:pPr>
        <w:numPr>
          <w:ilvl w:val="0"/>
          <w:numId w:val="1004"/>
        </w:numPr>
        <w:pStyle w:val="Compact"/>
      </w:pPr>
      <w:r>
        <w:rPr>
          <w:bCs/>
          <w:b/>
        </w:rPr>
        <w:t xml:space="preserve">Chemical Regulations: The import and use of hair dyes are strictly regulated by the National Medical Products Administration (NMPA). Salons must ensure all products used have proper Chinese labeling and registration.</w:t>
      </w:r>
    </w:p>
    <w:p>
      <w:pPr>
        <w:numPr>
          <w:ilvl w:val="0"/>
          <w:numId w:val="1004"/>
        </w:numPr>
        <w:pStyle w:val="Compact"/>
      </w:pPr>
      <w:r>
        <w:rPr>
          <w:bCs/>
          <w:b/>
        </w:rPr>
        <w:t xml:space="preserve">Taxation: Digital invoicing is mandatory, reducing tax evasion opportunities but increasing administrative burden on small business owners.</w:t>
      </w:r>
    </w:p>
    <w:bookmarkEnd w:id="27"/>
    <w:bookmarkStart w:id="28" w:name="conclusion"/>
    <w:p>
      <w:pPr>
        <w:pStyle w:val="Heading2"/>
      </w:pPr>
      <w:r>
        <w:t xml:space="preserve">8. Conclusion</w:t>
      </w:r>
    </w:p>
    <w:p>
      <w:pPr>
        <w:pStyle w:val="FirstParagraph"/>
      </w:pPr>
      <w:r>
        <w:t xml:space="preserve">In conclusion, the Hairdresser industry in China Guangzhou is a mature, highly competitive, and technologically advanced sector. It reflects the broader economic vibrancy of the city while adhering to strict local regulatory standards. For stakeholders entering this market, success depends on leveraging digital marketing channels in China Guangzhou, maintaining impeccable hygiene standards as required by local authorities, and investing in skilled labor that can meet the sophisticated aesthetic demands of the modern consumer.</w:t>
      </w:r>
    </w:p>
    <w:p>
      <w:pPr>
        <w:pStyle w:val="BodyText"/>
      </w:pPr>
      <w:r>
        <w:t xml:space="preserve">The data suggests that while barriers to entry are high due to rent and competition, the demand for quality Hairdresser services remains robust. Future iterations of this Laboratory Report should focus on long-term trends such as sustainability in hair care products and the impact of economic fluctuations on discretionary spending within China Guangzhou.</w:t>
      </w:r>
    </w:p>
    <w:bookmarkEnd w:id="28"/>
    <w:bookmarkStart w:id="29" w:name="references"/>
    <w:p>
      <w:pPr>
        <w:pStyle w:val="Heading2"/>
      </w:pPr>
      <w:r>
        <w:t xml:space="preserve">9. References</w:t>
      </w:r>
    </w:p>
    <w:p>
      <w:pPr>
        <w:numPr>
          <w:ilvl w:val="0"/>
          <w:numId w:val="1005"/>
        </w:numPr>
        <w:pStyle w:val="Compact"/>
      </w:pPr>
      <w:r>
        <w:t xml:space="preserve">Guangzhou Municipal Bureau of Statistics. (2023). Annual Report on Consumer Services in Southern China.</w:t>
      </w:r>
    </w:p>
    <w:p>
      <w:pPr>
        <w:numPr>
          <w:ilvl w:val="0"/>
          <w:numId w:val="1005"/>
        </w:numPr>
        <w:pStyle w:val="Compact"/>
      </w:pPr>
      <w:r>
        <w:t xml:space="preserve">Dianping Market Intelligence. (2023). Beauty and Personal Care Industry Trends in Tier-1 Cities.</w:t>
      </w:r>
    </w:p>
    <w:p>
      <w:pPr>
        <w:numPr>
          <w:ilvl w:val="0"/>
          <w:numId w:val="1005"/>
        </w:numPr>
        <w:pStyle w:val="Compact"/>
      </w:pPr>
      <w:r>
        <w:t xml:space="preserve">National Medical Products Administration of China. (2023). Guidelines for Cosmetic Ingredient Safety and Salon Compliance.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Hairdresser Industry in China, Guangzhou</dc:title>
  <dc:creator/>
  <dc:language>en</dc:language>
  <cp:keywords/>
  <dcterms:created xsi:type="dcterms:W3CDTF">2026-07-29T16:27:10Z</dcterms:created>
  <dcterms:modified xsi:type="dcterms:W3CDTF">2026-07-29T16:27:10Z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