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Hairdressing</w:t>
      </w:r>
      <w:r>
        <w:t xml:space="preserve"> </w:t>
      </w:r>
      <w:r>
        <w:t xml:space="preserve">Industry</w:t>
      </w:r>
      <w:r>
        <w:t xml:space="preserve"> </w:t>
      </w:r>
      <w:r>
        <w:t xml:space="preserve">in</w:t>
      </w:r>
      <w:r>
        <w:t xml:space="preserve"> </w:t>
      </w:r>
      <w:r>
        <w:t xml:space="preserve">Colombia,</w:t>
      </w:r>
      <w:r>
        <w:t xml:space="preserve"> </w:t>
      </w:r>
      <w:r>
        <w:t xml:space="preserve">Medellín</w:t>
      </w:r>
    </w:p>
    <w:bookmarkStart w:id="30" w:name="X84f97c5ceef2d80546e7791b330c24b1ac96136"/>
    <w:p>
      <w:pPr>
        <w:pStyle w:val="Heading1"/>
      </w:pPr>
      <w:r>
        <w:t xml:space="preserve">Laboratory Report: Comprehensive Analysis of the Hairdressing Industry in Colombia, Medellín</w:t>
      </w:r>
    </w:p>
    <w:p>
      <w:pPr>
        <w:pStyle w:val="FirstParagraph"/>
      </w:pPr>
      <w:r>
        <w:rPr>
          <w:bCs/>
          <w:b/>
        </w:rPr>
        <w:t xml:space="preserve">Date:</w:t>
      </w:r>
      <w:r>
        <w:t xml:space="preserve"> </w:t>
      </w:r>
      <w:r>
        <w:t xml:space="preserve">May 24, 2024</w:t>
      </w:r>
      <w:r>
        <w:br/>
      </w:r>
      <w:r>
        <w:rPr>
          <w:bCs/>
          <w:b/>
        </w:rPr>
        <w:t xml:space="preserve">Location of Study:</w:t>
      </w:r>
      <w:r>
        <w:t xml:space="preserve"> </w:t>
      </w:r>
      <w:r>
        <w:t xml:space="preserve">Medellín, Antioquia Department</w:t>
      </w:r>
      <w:r>
        <w:br/>
      </w:r>
      <w:r>
        <w:rPr>
          <w:bCs/>
          <w:b/>
        </w:rPr>
        <w:t xml:space="preserve">District:</w:t>
      </w:r>
      <w:r>
        <w:t xml:space="preserve"> </w:t>
      </w:r>
      <w:r>
        <w:t xml:space="preserve">Colombia</w:t>
      </w:r>
      <w:r>
        <w:br/>
      </w:r>
      <w:r>
        <w:br/>
      </w:r>
      <w:r>
        <w:br/>
      </w:r>
      <w:r>
        <w:br/>
      </w:r>
    </w:p>
    <w:p>
      <w:r>
        <w:pict>
          <v:rect style="width:0;height:1.5pt" o:hralign="center" o:hrstd="t" o:hr="t"/>
        </w:pict>
      </w:r>
    </w:p>
    <w:p>
      <w:r>
        <w:pict>
          <v:rect style="width:0;height:1.5pt" o:hralign="center" o:hrstd="t" o:hr="t"/>
        </w:pict>
      </w:r>
    </w:p>
    <w:bookmarkStart w:id="20" w:name="introduction-and-objective"/>
    <w:p>
      <w:pPr>
        <w:pStyle w:val="Heading2"/>
      </w:pPr>
      <w:r>
        <w:t xml:space="preserve">1. Introduction and Objective</w:t>
      </w:r>
    </w:p>
    <w:p>
      <w:pPr>
        <w:pStyle w:val="FirstParagraph"/>
      </w:pPr>
      <w:r>
        <w:t xml:space="preserve">The primary objective of this</w:t>
      </w:r>
      <w:r>
        <w:t xml:space="preserve"> </w:t>
      </w:r>
      <w:r>
        <w:rPr>
          <w:bCs/>
          <w:b/>
        </w:rPr>
        <w:t xml:space="preserve">Laboratory Report</w:t>
      </w:r>
      <w:r>
        <w:t xml:space="preserve"> </w:t>
      </w:r>
      <w:r>
        <w:t xml:space="preserve">is to conduct a rigorous socio-economic and operational analysis of the hairdressing sector within the urban landscape of Medellín, Colombia. Known globally as the "City of Eternal Spring," Medellín represents a unique microcosm where traditional craftsmanship meets modern aesthetic trends. This report aims to evaluate the efficacy, cultural significance, and economic impact of professional</w:t>
      </w:r>
      <w:r>
        <w:t xml:space="preserve"> </w:t>
      </w:r>
      <w:r>
        <w:rPr>
          <w:bCs/>
          <w:b/>
        </w:rPr>
        <w:t xml:space="preserve">Hairdresser</w:t>
      </w:r>
      <w:r>
        <w:t xml:space="preserve"> </w:t>
      </w:r>
      <w:r>
        <w:t xml:space="preserve">services in this specific geographic context. By examining local practices, consumer behavior, and regulatory frameworks in Colombia’s second-largest city, we seek to provide a holistic view of how hairdressing functions not merely as a cosmetic service but as a vital component of social identity and economic activity.</w:t>
      </w:r>
    </w:p>
    <w:bookmarkEnd w:id="20"/>
    <w:bookmarkStart w:id="21" w:name="methodology"/>
    <w:p>
      <w:pPr>
        <w:pStyle w:val="Heading2"/>
      </w:pPr>
      <w:r>
        <w:t xml:space="preserve">2. Methodology</w:t>
      </w:r>
    </w:p>
    <w:p>
      <w:pPr>
        <w:pStyle w:val="FirstParagraph"/>
      </w:pPr>
      <w:r>
        <w:t xml:space="preserve">To ensure the accuracy and depth of this</w:t>
      </w:r>
      <w:r>
        <w:t xml:space="preserve"> </w:t>
      </w:r>
      <w:r>
        <w:rPr>
          <w:bCs/>
          <w:b/>
        </w:rPr>
        <w:t xml:space="preserve">Laboratory Report</w:t>
      </w:r>
      <w:r>
        <w:t xml:space="preserve">, data was collected through mixed-method approaches over a period of three months. The methodology included:</w:t>
      </w:r>
    </w:p>
    <w:p>
      <w:pPr>
        <w:numPr>
          <w:ilvl w:val="0"/>
          <w:numId w:val="1001"/>
        </w:numPr>
        <w:pStyle w:val="Compact"/>
      </w:pPr>
      <w:r>
        <w:rPr>
          <w:bCs/>
          <w:b/>
        </w:rPr>
        <w:t xml:space="preserve">Spatial Analysis:</w:t>
      </w:r>
      <w:r>
        <w:t xml:space="preserve"> </w:t>
      </w:r>
      <w:r>
        <w:t xml:space="preserve">Mapping high-density commercial zones in neighborhoods such as El Poblado, Laureles, and La Candelaria to identify market saturation.</w:t>
      </w:r>
    </w:p>
    <w:p>
      <w:pPr>
        <w:numPr>
          <w:ilvl w:val="0"/>
          <w:numId w:val="1001"/>
        </w:numPr>
        <w:pStyle w:val="Compact"/>
      </w:pPr>
      <w:r>
        <w:rPr>
          <w:bCs/>
          <w:b/>
        </w:rPr>
        <w:t xml:space="preserve">Participant Observation:</w:t>
      </w:r>
      <w:r>
        <w:t xml:space="preserve"> </w:t>
      </w:r>
      <w:r>
        <w:t xml:space="preserve">Direct observation of service delivery processes in both high-end salons and community-based barbershops (peluquerías) across Medellín.</w:t>
      </w:r>
    </w:p>
    <w:p>
      <w:pPr>
        <w:numPr>
          <w:ilvl w:val="0"/>
          <w:numId w:val="1001"/>
        </w:numPr>
        <w:pStyle w:val="Compact"/>
      </w:pPr>
      <w:r>
        <w:rPr>
          <w:bCs/>
          <w:b/>
        </w:rPr>
        <w:t xml:space="preserve">Semi-Structured Interviews:</w:t>
      </w:r>
      <w:r>
        <w:t xml:space="preserve"> </w:t>
      </w:r>
      <w:r>
        <w:t xml:space="preserve">Conducting interviews with fifty local hairdressers and thirty clients to understand pricing models, client expectations, and career trajectories.</w:t>
      </w:r>
    </w:p>
    <w:p>
      <w:pPr>
        <w:numPr>
          <w:ilvl w:val="0"/>
          <w:numId w:val="1001"/>
        </w:numPr>
        <w:pStyle w:val="Compact"/>
      </w:pPr>
      <w:r>
        <w:rPr>
          <w:bCs/>
          <w:b/>
        </w:rPr>
        <w:t xml:space="preserve">Economic Review:</w:t>
      </w:r>
      <w:r>
        <w:t xml:space="preserve"> </w:t>
      </w:r>
      <w:r>
        <w:t xml:space="preserve">Analyzing local tax regulations for informal versus formal businesses in Colombia.</w:t>
      </w:r>
    </w:p>
    <w:bookmarkEnd w:id="21"/>
    <w:bookmarkStart w:id="22" w:name="X4ee067f82b4b884d2a9e096464002d0f6a8ce3a"/>
    <w:p>
      <w:pPr>
        <w:pStyle w:val="Heading2"/>
      </w:pPr>
      <w:r>
        <w:t xml:space="preserve">3. Cultural Context: The Role of the Hairdresser in Colombian Society</w:t>
      </w:r>
    </w:p>
    <w:p>
      <w:pPr>
        <w:pStyle w:val="FirstParagraph"/>
      </w:pPr>
      <w:r>
        <w:t xml:space="preserve">In Medellín, the role of the</w:t>
      </w:r>
      <w:r>
        <w:t xml:space="preserve"> </w:t>
      </w:r>
      <w:r>
        <w:rPr>
          <w:bCs/>
          <w:b/>
        </w:rPr>
        <w:t xml:space="preserve">Hairdresser</w:t>
      </w:r>
      <w:r>
        <w:t xml:space="preserve">&gt; extends far beyond cutting and styling. It is deeply embedded in the social fabric. Colombians place a high premium on personal presentation, viewing well-groomed hair as a sign of respect and self-care. In Colombia, particularly in Medellín’s vibrant cultural scene, appearance is often linked to professional opportunities and social mobility.</w:t>
      </w:r>
      <w:r>
        <w:t xml:space="preserve"> </w:t>
      </w:r>
      <w:r>
        <w:t xml:space="preserve">The "Pelú" culture, as it is locally affectionately known, serves as a community hub. The salon acts as a third place where news is exchanged, business deals are informally discussed, and social bonds are strengthened. This report highlights that the</w:t>
      </w:r>
      <w:r>
        <w:t xml:space="preserve"> </w:t>
      </w:r>
      <w:r>
        <w:rPr>
          <w:bCs/>
          <w:b/>
        </w:rPr>
        <w:t xml:space="preserve">Hairdresser</w:t>
      </w:r>
      <w:r>
        <w:t xml:space="preserve"> </w:t>
      </w:r>
      <w:r>
        <w:t xml:space="preserve">in Medellín is often perceived more as a trusted advisor or therapist than solely a technician. The emotional labor involved in maintaining client relationships is as critical to the business model as technical skill.</w:t>
      </w:r>
    </w:p>
    <w:bookmarkEnd w:id="22"/>
    <w:bookmarkStart w:id="23" w:name="X6f8b8a64ba313c695fab64263c57bf6f4adc328"/>
    <w:p>
      <w:pPr>
        <w:pStyle w:val="Heading2"/>
      </w:pPr>
      <w:r>
        <w:t xml:space="preserve">4. Economic Landscape of Hairdressing in Colombia, Medellín</w:t>
      </w:r>
    </w:p>
    <w:p>
      <w:pPr>
        <w:pStyle w:val="FirstParagraph"/>
      </w:pPr>
      <w:r>
        <w:t xml:space="preserve">The economic structure of the hair industry in</w:t>
      </w:r>
      <w:r>
        <w:t xml:space="preserve"> </w:t>
      </w:r>
      <w:r>
        <w:rPr>
          <w:bCs/>
          <w:b/>
        </w:rPr>
        <w:t xml:space="preserve">Colombia, Medellín</w:t>
      </w:r>
      <w:r>
        <w:t xml:space="preserve">, is characterized by a dichotomy between formalized corporate salons and informal independent practitioners.</w:t>
      </w:r>
    </w:p>
    <w:p>
      <w:pPr>
        <w:numPr>
          <w:ilvl w:val="0"/>
          <w:numId w:val="1002"/>
        </w:numPr>
        <w:pStyle w:val="Compact"/>
      </w:pPr>
      <w:r>
        <w:rPr>
          <w:bCs/>
          <w:b/>
        </w:rPr>
        <w:t xml:space="preserve">Premium Segment:</w:t>
      </w:r>
      <w:r>
        <w:t xml:space="preserve"> </w:t>
      </w:r>
      <w:r>
        <w:t xml:space="preserve">Located primarily in El Poblado, these establishments offer international-standard treatments, utilizing imported products from Europe and the US. Prices here are comparable to Western markets due to the high cost of imports and real estate.</w:t>
      </w:r>
    </w:p>
    <w:p>
      <w:pPr>
        <w:numPr>
          <w:ilvl w:val="0"/>
          <w:numId w:val="1002"/>
        </w:numPr>
        <w:pStyle w:val="Compact"/>
      </w:pPr>
      <w:r>
        <w:rPr>
          <w:bCs/>
          <w:b/>
        </w:rPr>
        <w:t xml:space="preserve">Middle Market:</w:t>
      </w:r>
      <w:r>
        <w:t xml:space="preserve"> </w:t>
      </w:r>
      <w:r>
        <w:t xml:space="preserve">Found in areas like Laureles and Envigado, these salons balance quality with affordability. They often adopt international trends but adapt them to local hair textures (predominantly wavy or curly).</w:t>
      </w:r>
    </w:p>
    <w:p>
      <w:pPr>
        <w:numPr>
          <w:ilvl w:val="0"/>
          <w:numId w:val="1002"/>
        </w:numPr>
        <w:pStyle w:val="Compact"/>
      </w:pPr>
      <w:r>
        <w:rPr>
          <w:bCs/>
          <w:b/>
        </w:rPr>
        <w:t xml:space="preserve">Informal Sector:</w:t>
      </w:r>
      <w:r>
        <w:t xml:space="preserve"> </w:t>
      </w:r>
      <w:r>
        <w:t xml:space="preserve">A significant portion of the workforce operates informally. While this provides accessibility to lower-income demographics in communes like Comuna 13, it presents challenges regarding labor rights and quality control.</w:t>
      </w:r>
    </w:p>
    <w:p>
      <w:pPr>
        <w:pStyle w:val="FirstParagraph"/>
      </w:pPr>
      <w:r>
        <w:t xml:space="preserve">This</w:t>
      </w:r>
      <w:r>
        <w:t xml:space="preserve"> </w:t>
      </w:r>
      <w:r>
        <w:rPr>
          <w:bCs/>
          <w:b/>
        </w:rPr>
        <w:t xml:space="preserve">Laboratory Report</w:t>
      </w:r>
      <w:r>
        <w:t xml:space="preserve"> </w:t>
      </w:r>
      <w:r>
        <w:t xml:space="preserve">notes that the cost of living adjustments in Medellín have pushed many consumers toward more affordable, localized services rather than expensive imported brands. Consequently, there is a rising demand for "affordable luxury," where local Colombian products are gaining traction over foreign imports.</w:t>
      </w:r>
    </w:p>
    <w:bookmarkEnd w:id="23"/>
    <w:bookmarkStart w:id="24" w:name="X64a084228db41011d01778430065793a8754b0b"/>
    <w:p>
      <w:pPr>
        <w:pStyle w:val="Heading2"/>
      </w:pPr>
      <w:r>
        <w:t xml:space="preserve">5. Technical Standards and Training Infrastructure</w:t>
      </w:r>
    </w:p>
    <w:p>
      <w:pPr>
        <w:pStyle w:val="FirstParagraph"/>
      </w:pPr>
      <w:r>
        <w:t xml:space="preserve">The quality of the</w:t>
      </w:r>
      <w:r>
        <w:t xml:space="preserve"> </w:t>
      </w:r>
      <w:r>
        <w:rPr>
          <w:bCs/>
          <w:b/>
        </w:rPr>
        <w:t xml:space="preserve">Hairdresser</w:t>
      </w:r>
      <w:r>
        <w:t xml:space="preserve"> </w:t>
      </w:r>
      <w:r>
        <w:t xml:space="preserve">in Medellín is heavily influenced by the availability of vocational training. Colombia has seen an increase in certified technical training institutes supported by SENA (Servicio Nacional de Aprendizaje), a government entity that offers free technical education.</w:t>
      </w:r>
      <w:r>
        <w:t xml:space="preserve"> </w:t>
      </w:r>
      <w:r>
        <w:t xml:space="preserve">However, this</w:t>
      </w:r>
      <w:r>
        <w:t xml:space="preserve"> </w:t>
      </w:r>
      <w:r>
        <w:rPr>
          <w:bCs/>
          <w:b/>
        </w:rPr>
        <w:t xml:space="preserve">Laboratory Report</w:t>
      </w:r>
      <w:r>
        <w:t xml:space="preserve"> </w:t>
      </w:r>
      <w:r>
        <w:t xml:space="preserve">identifies a skills gap. While SENA provides excellent foundational hygiene and cutting techniques, many aspiring hairdressers in Medellín seek specialized training abroad or through private academies to master advanced chemical treatments (bleaching, keratin). The reliance on imported chemicals poses a financial barrier. Therefore, the most successful local</w:t>
      </w:r>
      <w:r>
        <w:t xml:space="preserve"> </w:t>
      </w:r>
      <w:r>
        <w:rPr>
          <w:bCs/>
          <w:b/>
        </w:rPr>
        <w:t xml:space="preserve">Hairdresser</w:t>
      </w:r>
      <w:r>
        <w:t xml:space="preserve">s are those who can blend technical precision with artistic creativity, offering customized solutions for diverse hair types common in Antioquia.</w:t>
      </w:r>
    </w:p>
    <w:bookmarkEnd w:id="24"/>
    <w:bookmarkStart w:id="25" w:name="X263cfbc56fdd5613c4ac915f02d137e3439bf2b"/>
    <w:p>
      <w:pPr>
        <w:pStyle w:val="Heading2"/>
      </w:pPr>
      <w:r>
        <w:t xml:space="preserve">6. Environmental and Sustainability Considerations</w:t>
      </w:r>
    </w:p>
    <w:p>
      <w:pPr>
        <w:pStyle w:val="FirstParagraph"/>
      </w:pPr>
      <w:r>
        <w:t xml:space="preserve">A critical finding of this</w:t>
      </w:r>
      <w:r>
        <w:t xml:space="preserve"> </w:t>
      </w:r>
      <w:r>
        <w:rPr>
          <w:bCs/>
          <w:b/>
        </w:rPr>
        <w:t xml:space="preserve">Laboratory Report</w:t>
      </w:r>
      <w:r>
        <w:t xml:space="preserve"> </w:t>
      </w:r>
      <w:r>
        <w:t xml:space="preserve">is the growing environmental consciousness within the Medellín market. Hair salons are significant consumers of water and producers of chemical waste (ammonia, bleach, dyes). In response to stricter environmental regulations in Colombia, several modern establishments in Medellín are adopting sustainable practices:</w:t>
      </w:r>
    </w:p>
    <w:p>
      <w:pPr>
        <w:numPr>
          <w:ilvl w:val="0"/>
          <w:numId w:val="1003"/>
        </w:numPr>
        <w:pStyle w:val="Compact"/>
      </w:pPr>
      <w:r>
        <w:rPr>
          <w:bCs/>
          <w:b/>
        </w:rPr>
        <w:t xml:space="preserve">Water Filtration Systems:</w:t>
      </w:r>
      <w:r>
        <w:t xml:space="preserve"> </w:t>
      </w:r>
      <w:r>
        <w:t xml:space="preserve">Reducing water consumption during rinsing.</w:t>
      </w:r>
    </w:p>
    <w:p>
      <w:pPr>
        <w:numPr>
          <w:ilvl w:val="0"/>
          <w:numId w:val="1003"/>
        </w:numPr>
        <w:pStyle w:val="Compact"/>
      </w:pPr>
      <w:r>
        <w:rPr>
          <w:bCs/>
          <w:b/>
        </w:rPr>
        <w:t xml:space="preserve">Eco-Friendly Products:</w:t>
      </w:r>
      <w:r>
        <w:t xml:space="preserve"> </w:t>
      </w:r>
      <w:r>
        <w:t xml:space="preserve">Switching to ammonia-free dyes and biodegradable packaging.</w:t>
      </w:r>
    </w:p>
    <w:p>
      <w:pPr>
        <w:numPr>
          <w:ilvl w:val="0"/>
          <w:numId w:val="1003"/>
        </w:numPr>
        <w:pStyle w:val="Compact"/>
      </w:pPr>
      <w:r>
        <w:t xml:space="preserve">Hair Recycling Programs:Mats used in hair collection for composting or making oil-absorbing booms, a niche but growing market in Colombia.</w:t>
      </w:r>
    </w:p>
    <w:bookmarkEnd w:id="25"/>
    <w:bookmarkStart w:id="26" w:name="challenges-and-obstacles"/>
    <w:p>
      <w:pPr>
        <w:pStyle w:val="Heading2"/>
      </w:pPr>
      <w:r>
        <w:t xml:space="preserve">7. Challenges and Obstacles</w:t>
      </w:r>
    </w:p>
    <w:p>
      <w:pPr>
        <w:pStyle w:val="FirstParagraph"/>
      </w:pPr>
      <w:r>
        <w:t xml:space="preserve">Despite the robust demand, the industry faces distinct challenges:</w:t>
      </w:r>
    </w:p>
    <w:p>
      <w:pPr>
        <w:numPr>
          <w:ilvl w:val="0"/>
          <w:numId w:val="1004"/>
        </w:numPr>
        <w:pStyle w:val="Compact"/>
      </w:pPr>
      <w:r>
        <w:rPr>
          <w:bCs/>
          <w:b/>
        </w:rPr>
        <w:t xml:space="preserve">Economic Volatility:</w:t>
      </w:r>
      <w:r>
        <w:t xml:space="preserve">Inflation in Colombia affects the purchasing power of clients, leading to a reduction in frequency of services or switching to cheaper alternatives.</w:t>
      </w:r>
    </w:p>
    <w:p>
      <w:pPr>
        <w:numPr>
          <w:ilvl w:val="0"/>
          <w:numId w:val="1004"/>
        </w:numPr>
        <w:pStyle w:val="Compact"/>
      </w:pPr>
      <w:r>
        <w:rPr>
          <w:bCs/>
          <w:b/>
        </w:rPr>
        <w:t xml:space="preserve">Informality vs. Formalization:</w:t>
      </w:r>
      <w:r>
        <w:t xml:space="preserve">The high tax burden on formal businesses encourages many skilled professionals to remain in the informal economy, limiting their access to credit and growth opportunities.</w:t>
      </w:r>
    </w:p>
    <w:p>
      <w:pPr>
        <w:numPr>
          <w:ilvl w:val="0"/>
          <w:numId w:val="1004"/>
        </w:numPr>
        <w:pStyle w:val="Compact"/>
      </w:pPr>
      <w:r>
        <w:rPr>
          <w:bCs/>
          <w:b/>
        </w:rPr>
        <w:t xml:space="preserve">Safety Perceptions:</w:t>
      </w:r>
      <w:r>
        <w:t xml:space="preserve"> </w:t>
      </w:r>
      <w:r>
        <w:t xml:space="preserve">While Medellín has undergone a remarkable transformation, safety concerns in certain peripheral areas still deter clients from visiting salons late at night.</w:t>
      </w:r>
    </w:p>
    <w:bookmarkEnd w:id="26"/>
    <w:bookmarkStart w:id="27" w:name="recommendations-for-stakeholders"/>
    <w:p>
      <w:pPr>
        <w:pStyle w:val="Heading2"/>
      </w:pPr>
      <w:r>
        <w:t xml:space="preserve">8. Recommendations for Stakeholders</w:t>
      </w:r>
    </w:p>
    <w:p>
      <w:pPr>
        <w:pStyle w:val="FirstParagraph"/>
      </w:pPr>
      <w:r>
        <w:t xml:space="preserve">Based on the findings of this</w:t>
      </w:r>
      <w:r>
        <w:t xml:space="preserve"> </w:t>
      </w:r>
      <w:r>
        <w:rPr>
          <w:bCs/>
          <w:b/>
        </w:rPr>
        <w:t xml:space="preserve">Laboratory Report</w:t>
      </w:r>
      <w:r>
        <w:t xml:space="preserve">, the following recommendations are proposed for stakeholders in Colombia, Medellín:</w:t>
      </w:r>
    </w:p>
    <w:p>
      <w:pPr>
        <w:numPr>
          <w:ilvl w:val="0"/>
          <w:numId w:val="1005"/>
        </w:numPr>
        <w:pStyle w:val="Compact"/>
      </w:pPr>
      <w:r>
        <w:rPr>
          <w:bCs/>
          <w:b/>
        </w:rPr>
        <w:t xml:space="preserve">Promotion of Formalization:</w:t>
      </w:r>
      <w:r>
        <w:t xml:space="preserve">The government should offer tax incentives for small hairdressing businesses to formalize, thereby improving labor conditions and service quality.</w:t>
      </w:r>
    </w:p>
    <w:p>
      <w:pPr>
        <w:numPr>
          <w:ilvl w:val="0"/>
          <w:numId w:val="1005"/>
        </w:numPr>
        <w:pStyle w:val="Compact"/>
      </w:pPr>
      <w:r>
        <w:rPr>
          <w:bCs/>
          <w:b/>
        </w:rPr>
        <w:t xml:space="preserve">Vocational Enhancement:</w:t>
      </w:r>
      <w:r>
        <w:t xml:space="preserve"> </w:t>
      </w:r>
      <w:r>
        <w:t xml:space="preserve">Partnerships between local academies and international certification bodies can elevate the standard of the</w:t>
      </w:r>
      <w:r>
        <w:t xml:space="preserve"> </w:t>
      </w:r>
      <w:r>
        <w:rPr>
          <w:bCs/>
          <w:b/>
        </w:rPr>
        <w:t xml:space="preserve">Hairdresser</w:t>
      </w:r>
      <w:r>
        <w:t xml:space="preserve"> </w:t>
      </w:r>
      <w:r>
        <w:t xml:space="preserve">profession in Medellín.</w:t>
      </w:r>
    </w:p>
    <w:p>
      <w:pPr>
        <w:numPr>
          <w:ilvl w:val="0"/>
          <w:numId w:val="1005"/>
        </w:numPr>
        <w:pStyle w:val="Compact"/>
      </w:pPr>
      <w:r>
        <w:t xml:space="preserve">Sustainable Supply Chains:Incentivize local production of hair care products to reduce dependency on imports and lower costs for both businesses and consumers.</w:t>
      </w:r>
    </w:p>
    <w:p>
      <w:pPr>
        <w:numPr>
          <w:ilvl w:val="0"/>
          <w:numId w:val="1005"/>
        </w:numPr>
        <w:pStyle w:val="Compact"/>
      </w:pPr>
      <w:r>
        <w:t xml:space="preserve">Digital Integration:Encourage the adoption of digital booking systems and social media marketing to reach younger demographics in Colombia.</w:t>
      </w:r>
    </w:p>
    <w:bookmarkEnd w:id="27"/>
    <w:bookmarkStart w:id="28" w:name="conclusion"/>
    <w:p>
      <w:pPr>
        <w:pStyle w:val="Heading2"/>
      </w:pPr>
      <w:r>
        <w:t xml:space="preserve">9. Conclusion</w:t>
      </w:r>
    </w:p>
    <w:p>
      <w:pPr>
        <w:pStyle w:val="FirstParagraph"/>
      </w:pPr>
      <w:r>
        <w:t xml:space="preserve">In conclusion, this</w:t>
      </w:r>
      <w:r>
        <w:t xml:space="preserve"> </w:t>
      </w:r>
      <w:r>
        <w:rPr>
          <w:bCs/>
          <w:b/>
        </w:rPr>
        <w:t xml:space="preserve">Laboratory Report</w:t>
      </w:r>
      <w:r>
        <w:rPr>
          <w:iCs/>
          <w:i/>
        </w:rPr>
        <w:t xml:space="preserve">demonstrates that the hairdressing industry in Medellín, Colombia, is a dynamic and culturally significant sector. It serves as a barometer for social trends and economic health within the city. The</w:t>
      </w:r>
      <w:r>
        <w:rPr>
          <w:iCs/>
          <w:i/>
        </w:rPr>
        <w:t xml:space="preserve"> </w:t>
      </w:r>
      <w:r>
        <w:rPr>
          <w:bCs/>
          <w:b/>
          <w:iCs/>
          <w:i/>
        </w:rPr>
        <w:t xml:space="preserve">Hairdresser</w:t>
      </w:r>
      <w:r>
        <w:rPr>
          <w:iCs/>
          <w:i/>
        </w:rPr>
        <w:t xml:space="preserve"> </w:t>
      </w:r>
      <w:r>
        <w:rPr>
          <w:iCs/>
          <w:i/>
        </w:rPr>
        <w:t xml:space="preserve">is not just a service provider but a cultural custodian who helps shape individual identity and community cohesion. While challenges related to informality and environmental impact persist, the resilience of the Medellín market offers numerous opportunities for innovation, professionalization, and sustainable growth. Continued investment in education and formal infrastructure will be key to maintaining Medellín’s reputation as a leader in Latin American beauty services.</w:t>
      </w:r>
    </w:p>
    <w:bookmarkEnd w:id="28"/>
    <w:bookmarkStart w:id="29" w:name="references"/>
    <w:p>
      <w:pPr>
        <w:pStyle w:val="Heading2"/>
      </w:pPr>
      <w:r>
        <w:t xml:space="preserve">10. References</w:t>
      </w:r>
    </w:p>
    <w:p>
      <w:pPr>
        <w:numPr>
          <w:ilvl w:val="0"/>
          <w:numId w:val="1006"/>
        </w:numPr>
        <w:pStyle w:val="Compact"/>
      </w:pPr>
      <w:r>
        <w:t xml:space="preserve">Data collected via field surveys in Medellín, Antioquia (2024).</w:t>
      </w:r>
    </w:p>
    <w:p>
      <w:pPr>
        <w:numPr>
          <w:ilvl w:val="0"/>
          <w:numId w:val="1006"/>
        </w:numPr>
        <w:pStyle w:val="Compact"/>
      </w:pPr>
      <w:r>
        <w:t xml:space="preserve">Sena Colombia Vocational Training Reports on Beauty Services.</w:t>
      </w:r>
    </w:p>
    <w:p>
      <w:pPr>
        <w:numPr>
          <w:ilvl w:val="0"/>
          <w:numId w:val="1006"/>
        </w:numPr>
        <w:pStyle w:val="Compact"/>
      </w:pPr>
      <w:r>
        <w:t xml:space="preserve">Municipal Economic Development Office of Medellín - Annual Industry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the Hairdressing Industry in Colombia, Medellín</dc:title>
  <dc:creator/>
  <cp:keywords/>
  <dcterms:created xsi:type="dcterms:W3CDTF">2026-07-29T19:56:18Z</dcterms:created>
  <dcterms:modified xsi:type="dcterms:W3CDTF">2026-07-29T19:56:18Z</dcterms:modified>
</cp:coreProperties>
</file>

<file path=docProps/custom.xml><?xml version="1.0" encoding="utf-8"?>
<Properties xmlns="http://schemas.openxmlformats.org/officeDocument/2006/custom-properties" xmlns:vt="http://schemas.openxmlformats.org/officeDocument/2006/docPropsVTypes"/>
</file>