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The</w:t>
      </w:r>
      <w:r>
        <w:t xml:space="preserve"> </w:t>
      </w:r>
      <w:r>
        <w:t xml:space="preserve">Hairdresser</w:t>
      </w:r>
      <w:r>
        <w:t xml:space="preserve"> </w:t>
      </w:r>
      <w:r>
        <w:t xml:space="preserve">in</w:t>
      </w:r>
      <w:r>
        <w:t xml:space="preserve"> </w:t>
      </w:r>
      <w:r>
        <w:t xml:space="preserve">Germany,</w:t>
      </w:r>
      <w:r>
        <w:t xml:space="preserve"> </w:t>
      </w:r>
      <w:r>
        <w:t xml:space="preserve">Berlin</w:t>
      </w:r>
    </w:p>
    <w:bookmarkStart w:id="29" w:name="Xe04a301324947083893eee255262126653047e3"/>
    <w:p>
      <w:pPr>
        <w:pStyle w:val="Heading1"/>
      </w:pPr>
      <w:r>
        <w:t xml:space="preserve">Laboratory Analysis Report: The Hairdresser in Germany, Berlin</w:t>
      </w:r>
    </w:p>
    <w:p>
      <w:pPr>
        <w:pStyle w:val="FirstParagraph"/>
      </w:pPr>
      <w:r>
        <w:rPr>
          <w:bCs/>
          <w:b/>
        </w:rPr>
        <w:t xml:space="preserve">Date:</w:t>
      </w:r>
      <w:r>
        <w:t xml:space="preserve"> </w:t>
      </w:r>
      <w:r>
        <w:t xml:space="preserve">October 24, 2023</w:t>
      </w:r>
      <w:r>
        <w:br/>
      </w:r>
      <w:r>
        <w:rPr>
          <w:bCs/>
          <w:b/>
        </w:rPr>
        <w:t xml:space="preserve">Analyzed Location:</w:t>
      </w:r>
      <w:r>
        <w:t xml:space="preserve"> </w:t>
      </w:r>
      <w:r>
        <w:t xml:space="preserve">Berlin, Germany</w:t>
      </w:r>
      <w:r>
        <w:br/>
      </w:r>
      <w:r>
        <w:rPr>
          <w:bCs/>
          <w:b/>
        </w:rPr>
        <w:t xml:space="preserve">Subject of Study:</w:t>
      </w:r>
      <w:r>
        <w:t xml:space="preserve"> </w:t>
      </w:r>
      <w:r>
        <w:t xml:space="preserve">The Professional Hairdresser</w:t>
      </w:r>
    </w:p>
    <w:bookmarkStart w:id="20" w:name="preface"/>
    <w:p>
      <w:pPr>
        <w:pStyle w:val="Heading3"/>
      </w:pPr>
      <w:r>
        <w:t xml:space="preserve">Preface</w:t>
      </w:r>
    </w:p>
    <w:p>
      <w:pPr>
        <w:pStyle w:val="FirstParagraph"/>
      </w:pPr>
      <w:r>
        <w:t xml:space="preserve">This document serves as a comprehensive lab report analyzing the sociological, economic, and regulatory framework surrounding the profession of a hairdresser within the specific geographic and cultural context of Berlin, Germany. The objective is to deconstruct how an individual operating as a hairdresser in this bustling European capital navigates professional identity, legal compliance, and market dynamics.</w:t>
      </w:r>
    </w:p>
    <w:bookmarkEnd w:id="20"/>
    <w:bookmarkStart w:id="21" w:name="introduction-the-context-of-berlin"/>
    <w:p>
      <w:pPr>
        <w:pStyle w:val="Heading2"/>
      </w:pPr>
      <w:r>
        <w:t xml:space="preserve">1. Introduction: The Context of Berlin</w:t>
      </w:r>
    </w:p>
    <w:p>
      <w:pPr>
        <w:pStyle w:val="FirstParagraph"/>
      </w:pPr>
      <w:r>
        <w:t xml:space="preserve">Berlin stands as one of Europe’s most vibrant cultural hubs, characterized by its artistic diversity and tolerance for unconventional expression. For a hairdresser in this environment, the city is not merely a location but a dynamic canvas. Unlike more traditional German cities that may adhere strictly to conservative grooming norms, Berlin offers a spectrum of styles ranging from avant-garde street fashion to minimalist elegance. This report examines how the identity of being recognized as "Hairdresser" is constructed and perceived within this unique ecosystem in Germany.</w:t>
      </w:r>
    </w:p>
    <w:bookmarkEnd w:id="21"/>
    <w:bookmarkStart w:id="24" w:name="X729b1a70c6038148f740a618f777c72f4d2fef7"/>
    <w:p>
      <w:pPr>
        <w:pStyle w:val="Heading2"/>
      </w:pPr>
      <w:r>
        <w:t xml:space="preserve">2. Regulatory Framework and Professional Certification</w:t>
      </w:r>
    </w:p>
    <w:p>
      <w:pPr>
        <w:pStyle w:val="FirstParagraph"/>
      </w:pPr>
      <w:r>
        <w:t xml:space="preserve">In Germany, the title of hairdresser is heavily regulated to ensure quality and safety standards. The regulatory environment in Berlin mirrors federal standards but is enforced with strict local oversight by the</w:t>
      </w:r>
      <w:r>
        <w:t xml:space="preserve"> </w:t>
      </w:r>
      <w:r>
        <w:rPr>
          <w:iCs/>
          <w:i/>
        </w:rPr>
        <w:t xml:space="preserve">Gewerbeamt</w:t>
      </w:r>
      <w:r>
        <w:t xml:space="preserve"> </w:t>
      </w:r>
      <w:r>
        <w:t xml:space="preserve">(Trade Office).</w:t>
      </w:r>
    </w:p>
    <w:bookmarkStart w:id="22" w:name="the-meister-requirement"/>
    <w:p>
      <w:pPr>
        <w:pStyle w:val="Heading3"/>
      </w:pPr>
      <w:r>
        <w:t xml:space="preserve">2.1 The "Meister" Requirement</w:t>
      </w:r>
    </w:p>
    <w:p>
      <w:pPr>
        <w:pStyle w:val="FirstParagraph"/>
      </w:pPr>
      <w:r>
        <w:t xml:space="preserve">A critical aspect of operating as a hairdresser in Germany is the distinction between an employee and a business owner. To open an independent salon or work freelance as a self-employed hairdresser, one typically must hold the</w:t>
      </w:r>
      <w:r>
        <w:t xml:space="preserve"> </w:t>
      </w:r>
      <w:r>
        <w:rPr>
          <w:iCs/>
          <w:i/>
        </w:rPr>
        <w:t xml:space="preserve">Hairdressing Master Certificate</w:t>
      </w:r>
      <w:r>
        <w:t xml:space="preserve"> </w:t>
      </w:r>
      <w:r>
        <w:t xml:space="preserve">(</w:t>
      </w:r>
      <w:r>
        <w:rPr>
          <w:bCs/>
          <w:b/>
        </w:rPr>
        <w:t xml:space="preserve">Frisörmeisterbrief</w:t>
      </w:r>
      <w:r>
        <w:t xml:space="preserve">). This qualification demonstrates advanced technical skill, pedagogical ability, and business acumen. Without this title in Germany Berlin is particularly strict regarding this distinction; operating without proper certification can lead to significant legal penalties.</w:t>
      </w:r>
    </w:p>
    <w:bookmarkEnd w:id="22"/>
    <w:bookmarkStart w:id="23" w:name="hygiene-and-safety-protocols"/>
    <w:p>
      <w:pPr>
        <w:pStyle w:val="Heading3"/>
      </w:pPr>
      <w:r>
        <w:t xml:space="preserve">2.2 Hygiene and Safety Protocols</w:t>
      </w:r>
    </w:p>
    <w:p>
      <w:pPr>
        <w:pStyle w:val="FirstParagraph"/>
      </w:pPr>
      <w:r>
        <w:t xml:space="preserve">The lab report observes that hygiene standards in Berlin hairdressing establishments are exceptionally high. All professionals must adhere to the German Social Code (SGB V) and local health department regulations regarding disinfection, sterilization of tools, and waste disposal. Regular inspections are conducted by the local health authority (</w:t>
      </w:r>
      <w:r>
        <w:rPr>
          <w:iCs/>
          <w:i/>
        </w:rPr>
        <w:t xml:space="preserve">Gesundheitsamt</w:t>
      </w:r>
      <w:r>
        <w:t xml:space="preserve">), ensuring that every hairdresser maintains a sterile environment for clients.</w:t>
      </w:r>
    </w:p>
    <w:bookmarkEnd w:id="23"/>
    <w:bookmarkEnd w:id="24"/>
    <w:bookmarkStart w:id="25" w:name="market-dynamics-in-berlin"/>
    <w:p>
      <w:pPr>
        <w:pStyle w:val="Heading2"/>
      </w:pPr>
      <w:r>
        <w:t xml:space="preserve">3. Market Dynamics in Berlin</w:t>
      </w:r>
    </w:p>
    <w:p>
      <w:pPr>
        <w:pStyle w:val="FirstParagraph"/>
      </w:pPr>
      <w:r>
        <w:t xml:space="preserve">The market for hairdressing services in Berlin is highly competitive yet segmented. The city is divided into distinct districts, each influencing the pricing and style of the local hairdresser.</w:t>
      </w:r>
    </w:p>
    <w:p>
      <w:pPr>
        <w:pStyle w:val="BodyText"/>
      </w:pPr>
      <w:r>
        <w:t xml:space="preserve">District</w:t>
      </w:r>
    </w:p>
    <w:p>
      <w:pPr>
        <w:pStyle w:val="BodyText"/>
      </w:pPr>
      <w:r>
        <w:t xml:space="preserve">Average Clientele</w:t>
      </w:r>
    </w:p>
    <w:p>
      <w:pPr>
        <w:pStyle w:val="BodyText"/>
      </w:pPr>
      <w:r>
        <w:t xml:space="preserve">Pricing Strategy</w:t>
      </w:r>
    </w:p>
    <w:p>
      <w:pPr>
        <w:pStyle w:val="BodyText"/>
      </w:pPr>
      <w:r>
        <w:t xml:space="preserve">Social Vibe for Hairdresser</w:t>
      </w:r>
    </w:p>
    <w:p>
      <w:pPr>
        <w:pStyle w:val="BodyText"/>
      </w:pPr>
      <w:r>
        <w:t xml:space="preserve"> </w:t>
      </w:r>
      <w:r>
        <w:t xml:space="preserve"> </w:t>
      </w:r>
      <w:r>
        <w:t xml:space="preserve"> </w:t>
      </w:r>
    </w:p>
    <w:bookmarkEnd w:id="25"/>
    <w:bookmarkStart w:id="26" w:name="X06e5c4ea1fb2af954f0b896a677d59f45170612"/>
    <w:p>
      <w:pPr>
        <w:pStyle w:val="Heading2"/>
      </w:pPr>
      <w:r>
        <w:t xml:space="preserve">4. Cultural Integration and Language Barriers</w:t>
      </w:r>
    </w:p>
    <w:p>
      <w:pPr>
        <w:pStyle w:val="FirstParagraph"/>
      </w:pPr>
      <w:r>
        <w:t xml:space="preserve">For international hairdressers moving to Berlin, Germany presents specific challenges regarding language. While the technical terminology of haircutting is universal, client consultation requires fluent German (</w:t>
      </w:r>
      <w:r>
        <w:rPr>
          <w:bCs/>
          <w:b/>
        </w:rPr>
        <w:t xml:space="preserve">B2/C1 level</w:t>
      </w:r>
      <w:r>
        <w:t xml:space="preserve">). Miscommunication in a salon can lead to dissatisfaction or safety issues with chemical treatments. Therefore, language acquisition is not just a social skill but a professional requirement for any hairdresser establishing themselves in Berlin.</w:t>
      </w:r>
    </w:p>
    <w:bookmarkEnd w:id="26"/>
    <w:bookmarkStart w:id="28" w:name="conclusion"/>
    <w:p>
      <w:pPr>
        <w:pStyle w:val="Heading2"/>
      </w:pPr>
      <w:r>
        <w:t xml:space="preserve">5. Conclusion</w:t>
      </w:r>
    </w:p>
    <w:p>
      <w:pPr>
        <w:pStyle w:val="FirstParagraph"/>
      </w:pPr>
      <w:r>
        <w:t xml:space="preserve">In conclusion, the role of the Hairdresser in Germany Berlin is multifaceted. It requires mastery of traditional craftsmanship, adherence to rigorous German regulations, and an ability to navigate a culturally diverse urban landscape. The profession is respected but demands high levels of qualification and responsibility. For those who meet the criteria—particularly obtaining the Meister certificate—the opportunities in Berlin are vast.</w:t>
      </w:r>
    </w:p>
    <w:bookmarkStart w:id="27" w:name="final-note"/>
    <w:p>
      <w:pPr>
        <w:pStyle w:val="Heading3"/>
      </w:pPr>
      <w:r>
        <w:t xml:space="preserve">Final Note</w:t>
      </w:r>
    </w:p>
    <w:p>
      <w:pPr>
        <w:pStyle w:val="FirstParagraph"/>
      </w:pPr>
      <w:r>
        <w:t xml:space="preserve">This report confirms that being a Hairdresser in Germany Berlin is not merely a service industry job but a regulated professional trade requiring significant investment in education and legal compliance. Future studies may focus on the digital transformation of booking systems among Berlin hairdressers.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The Hairdresser in Germany, Berlin</dc:title>
  <dc:creator/>
  <dc:language>en</dc:language>
  <cp:keywords/>
  <dcterms:created xsi:type="dcterms:W3CDTF">2026-07-29T13:49:14Z</dcterms:created>
  <dcterms:modified xsi:type="dcterms:W3CDTF">2026-07-29T13:49:14Z</dcterms:modified>
</cp:coreProperties>
</file>

<file path=docProps/custom.xml><?xml version="1.0" encoding="utf-8"?>
<Properties xmlns="http://schemas.openxmlformats.org/officeDocument/2006/custom-properties" xmlns:vt="http://schemas.openxmlformats.org/officeDocument/2006/docPropsVTypes"/>
</file>