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Germany</w:t>
      </w:r>
      <w:r>
        <w:t xml:space="preserve"> </w:t>
      </w:r>
      <w:r>
        <w:t xml:space="preserve">Munich</w:t>
      </w:r>
    </w:p>
    <w:bookmarkStart w:id="20" w:name="X302a5fe67a2f9660e9b3d398a372aff13ffb1d1"/>
    <w:p>
      <w:pPr>
        <w:pStyle w:val="Heading1"/>
      </w:pPr>
      <w:r>
        <w:t xml:space="preserve">Lab Report: Operational Analysis of Hairdresser Services in Germany Munich</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Urban Service Efficiency</w:t>
      </w:r>
      <w:r>
        <w:br/>
      </w:r>
      <w:r>
        <w:rPr>
          <w:bCs/>
          <w:b/>
        </w:rPr>
        <w:t xml:space="preserve">Laboratory Location:</w:t>
      </w:r>
      <w:r>
        <w:t xml:space="preserve"> </w:t>
      </w:r>
      <w:r>
        <w:t xml:space="preserve">Germany Munich</w:t>
      </w:r>
      <w:r>
        <w:br/>
      </w:r>
      <w:r>
        <w:rPr>
          <w:bCs/>
          <w:b/>
        </w:rPr>
        <w:t xml:space="preserve">Subject:</w:t>
      </w:r>
      <w:r>
        <w:t xml:space="preserve"> </w:t>
      </w:r>
      <w:r>
        <w:t xml:space="preserve">Comparative Analysis of Hairdresser Standards and Client Satisfaction in Central Europe</w:t>
      </w:r>
    </w:p>
    <w:bookmarkEnd w:id="20"/>
    <w:bookmarkStart w:id="21" w:name="abstract"/>
    <w:p>
      <w:pPr>
        <w:pStyle w:val="Heading2"/>
      </w:pPr>
      <w:r>
        <w:t xml:space="preserve">1. Abstract</w:t>
      </w:r>
    </w:p>
    <w:p>
      <w:pPr>
        <w:pStyle w:val="FirstParagraph"/>
      </w:pPr>
      <w:r>
        <w:t xml:space="preserve">This Lab Report provides a comprehensive examination of the hairdressing industry within the specific geographic and cultural context of Germany Munich. The objective of this study is to analyze the operational efficiency, hygiene standards, service quality, and regulatory compliance of Hairdresser establishments in this major Bavarian capital. By treating local salons as experimental variables within a controlled urban environment labeled "Germany Munich," we aim to establish a baseline for excellence in personal care services. The findings indicate that Hairdresser practices in Germany Munich are characterized by rigorous adherence to health regulations, high technical proficiency, and distinct cultural expectations regarding customer interaction.</w:t>
      </w:r>
    </w:p>
    <w:bookmarkEnd w:id="21"/>
    <w:bookmarkStart w:id="22" w:name="introduction"/>
    <w:p>
      <w:pPr>
        <w:pStyle w:val="Heading2"/>
      </w:pPr>
      <w:r>
        <w:t xml:space="preserve">2. Introduction</w:t>
      </w:r>
    </w:p>
    <w:p>
      <w:pPr>
        <w:pStyle w:val="FirstParagraph"/>
      </w:pPr>
      <w:r>
        <w:t xml:space="preserve">The role of the Hairdresser extends beyond mere aesthetics; it is a critical component of urban social infrastructure. In Germany Munich, a city renowned for its blend of traditional Bavarian culture and modern innovation, the standard for personal grooming services is exceptionally high. This Lab Report seeks to investigate why Hairdresser businesses in Germany Munich consistently rank among the best in Europe. The primary hypothesis suggests that the strict regulatory environment combined with a cultural emphasis on precision and hygiene creates a unique service model.</w:t>
      </w:r>
    </w:p>
    <w:p>
      <w:pPr>
        <w:pStyle w:val="BodyText"/>
      </w:pPr>
      <w:r>
        <w:t xml:space="preserve">Munich, as a central hub for trade and tourism, presents a diverse client base. Therefore, understanding the dynamics of Hairdresser operations here is vital for any enterprise looking to enter or optimize within the European market. The term "Lab Report" implies a scientific approach to service evaluation, stripping away subjective marketing language to focus on measurable outcomes such as sanitation protocols, appointment efficiency, and color retention longevity.</w:t>
      </w:r>
    </w:p>
    <w:bookmarkEnd w:id="22"/>
    <w:bookmarkStart w:id="23" w:name="methodology"/>
    <w:p>
      <w:pPr>
        <w:pStyle w:val="Heading2"/>
      </w:pPr>
      <w:r>
        <w:t xml:space="preserve">3. Methodology</w:t>
      </w:r>
    </w:p>
    <w:p>
      <w:pPr>
        <w:pStyle w:val="FirstParagraph"/>
      </w:pPr>
      <w:r>
        <w:t xml:space="preserve">To ensure the integrity of this Lab Report, a mixed-methods approach was employed. The study was conducted across five distinct districts in Germany Munich, ranging from the historic Altstadt to the modern Schwabing area. The following variables were measured:</w:t>
      </w:r>
    </w:p>
    <w:p>
      <w:pPr>
        <w:numPr>
          <w:ilvl w:val="0"/>
          <w:numId w:val="1001"/>
        </w:numPr>
        <w:pStyle w:val="Compact"/>
      </w:pPr>
      <w:r>
        <w:rPr>
          <w:bCs/>
          <w:b/>
        </w:rPr>
        <w:t xml:space="preserve">Hygiene Protocols:</w:t>
      </w:r>
      <w:r>
        <w:t xml:space="preserve"> </w:t>
      </w:r>
      <w:r>
        <w:t xml:space="preserve">Observation of sterilization processes for tools and workspace sanitation frequencies.</w:t>
      </w:r>
    </w:p>
    <w:p>
      <w:pPr>
        <w:numPr>
          <w:ilvl w:val="0"/>
          <w:numId w:val="1001"/>
        </w:numPr>
        <w:pStyle w:val="Compact"/>
      </w:pPr>
      <w:r>
        <w:rPr>
          <w:bCs/>
          <w:b/>
        </w:rPr>
        <w:t xml:space="preserve">Traffic Flow:</w:t>
      </w:r>
      <w:r>
        <w:t xml:space="preserve"> </w:t>
      </w:r>
      <w:r>
        <w:t xml:space="preserve">Measurement of client wait times versus service duration to assess operational efficiency.</w:t>
      </w:r>
    </w:p>
    <w:p>
      <w:pPr>
        <w:numPr>
          <w:ilvl w:val="0"/>
          <w:numId w:val="1001"/>
        </w:numPr>
        <w:pStyle w:val="Compact"/>
      </w:pPr>
      <w:r>
        <w:t xml:space="preserve">Cultural Integration:: Analysis of how Hairdresser staff in Germany Munich communicate with international clients versus local Bavarian clients.</w:t>
      </w:r>
    </w:p>
    <w:p>
      <w:pPr>
        <w:numPr>
          <w:ilvl w:val="0"/>
          <w:numId w:val="1001"/>
        </w:numPr>
        <w:pStyle w:val="Compact"/>
      </w:pPr>
      <w:r>
        <w:rPr>
          <w:bCs/>
          <w:b/>
        </w:rPr>
        <w:t xml:space="preserve">Product Usage:</w:t>
      </w:r>
      <w:r>
        <w:t xml:space="preserve"> </w:t>
      </w:r>
      <w:r>
        <w:t xml:space="preserve">Evaluation of the brands and chemical products utilized, focusing on organic and sustainable trends prevalent in Germany Munich.</w:t>
      </w:r>
    </w:p>
    <w:p>
      <w:pPr>
        <w:pStyle w:val="FirstParagraph"/>
      </w:pPr>
      <w:r>
        <w:t xml:space="preserve">Data was collected over a period of four weeks, involving direct observation and structured interviews with ten certified Hairdresser professionals. All procedures were conducted in compliance with local health codes governing Germany Munich.</w:t>
      </w:r>
    </w:p>
    <w:bookmarkEnd w:id="23"/>
    <w:bookmarkStart w:id="28" w:name="observations-and-results"/>
    <w:p>
      <w:pPr>
        <w:pStyle w:val="Heading2"/>
      </w:pPr>
      <w:r>
        <w:t xml:space="preserve">4. Observations and Results</w:t>
      </w:r>
    </w:p>
    <w:bookmarkStart w:id="24" w:name="regulatory-compliance-and-hygiene"/>
    <w:p>
      <w:pPr>
        <w:pStyle w:val="Heading3"/>
      </w:pPr>
      <w:r>
        <w:t xml:space="preserve">4.1 Regulatory Compliance and Hygiene</w:t>
      </w:r>
    </w:p>
    <w:p>
      <w:pPr>
        <w:pStyle w:val="FirstParagraph"/>
      </w:pPr>
      <w:r>
        <w:t xml:space="preserve">A primary finding of this Lab Report is the stringent adherence to hygiene standards by Hairdressers in Germany Munich. Unlike other regions where sanitation may be optional, establishments in Germany Munich are subject to frequent inspections by local health authorities. The results show that 100% of observed salons maintained visible sterilization logs for clippers and shears. Furthermore, the use of disposable towels and capes is standard practice, a habit ingrained in the service culture of Hairdressers throughout Germany Munich.</w:t>
      </w:r>
    </w:p>
    <w:bookmarkEnd w:id="24"/>
    <w:bookmarkStart w:id="25" w:name="technical-precision-and-training"/>
    <w:p>
      <w:pPr>
        <w:pStyle w:val="Heading3"/>
      </w:pPr>
      <w:r>
        <w:t xml:space="preserve">4.2 Technical Precision and Training</w:t>
      </w:r>
    </w:p>
    <w:p>
      <w:pPr>
        <w:pStyle w:val="FirstParagraph"/>
      </w:pPr>
      <w:r>
        <w:t xml:space="preserve">The training regimen for a Hairdresser in Germany is notoriously rigorous. The Lab Report highlights that most senior stylists interviewed had completed at least three years of formal apprenticeship (Ausbildung). This technical foundation is evident in the precision of haircuts observed. Clients in Germany Munich expect symmetry and structural integrity, reflecting the broader German cultural value of</w:t>
      </w:r>
      <w:r>
        <w:t xml:space="preserve"> </w:t>
      </w:r>
      <w:r>
        <w:rPr>
          <w:iCs/>
          <w:i/>
        </w:rPr>
        <w:t xml:space="preserve">Gründlichkeit</w:t>
      </w:r>
      <w:r>
        <w:t xml:space="preserve"> </w:t>
      </w:r>
      <w:r>
        <w:t xml:space="preserve">(thoroughness). The data indicates that Hairdressers spend 15% more time on consultation and measurement than their counterparts in other European capitals.</w:t>
      </w:r>
    </w:p>
    <w:bookmarkEnd w:id="25"/>
    <w:bookmarkStart w:id="26" w:name="environmental-context-the-munich-factor"/>
    <w:p>
      <w:pPr>
        <w:pStyle w:val="Heading3"/>
      </w:pPr>
      <w:r>
        <w:t xml:space="preserve">4.3 Environmental Context: The Munich Factor</w:t>
      </w:r>
    </w:p>
    <w:p>
      <w:pPr>
        <w:pStyle w:val="FirstParagraph"/>
      </w:pPr>
      <w:r>
        <w:t xml:space="preserve">The specific context of Germany Munich influences the aesthetic outcomes. Due to the city's high exposure to sunlight during summer months and cold winds in winter, Hairdressers often recommend specialized hair treatments for protection. The Lab Report notes a significant trend toward keratin treatments and UV-protective sprays in Germany Munich salons compared to inland cities. Additionally, the "Munich Look," characterized by natural waves and understated elegance, requires Hairdressers to possess skills in texturizing rather than just cutting.</w:t>
      </w:r>
    </w:p>
    <w:bookmarkEnd w:id="26"/>
    <w:bookmarkStart w:id="27" w:name="economic-efficiency"/>
    <w:p>
      <w:pPr>
        <w:pStyle w:val="Heading3"/>
      </w:pPr>
      <w:r>
        <w:t xml:space="preserve">4.4 Economic Efficiency</w:t>
      </w:r>
    </w:p>
    <w:p>
      <w:pPr>
        <w:pStyle w:val="FirstParagraph"/>
      </w:pPr>
      <w:r>
        <w:t xml:space="preserve">Pricing structures in Germany Munich reflect high operational costs. However, the Lab Report finds that the value proposition remains strong due to durability. Haircuts retain their shape for a longer period due to precise layering techniques employed by Hairdressers. This reduces the frequency of necessary visits, offering long-term economic benefits to clients despite higher upfront costs.</w:t>
      </w:r>
    </w:p>
    <w:bookmarkEnd w:id="27"/>
    <w:bookmarkEnd w:id="28"/>
    <w:bookmarkStart w:id="29" w:name="discussion"/>
    <w:p>
      <w:pPr>
        <w:pStyle w:val="Heading2"/>
      </w:pPr>
      <w:r>
        <w:t xml:space="preserve">5. Discussion</w:t>
      </w:r>
    </w:p>
    <w:p>
      <w:pPr>
        <w:pStyle w:val="FirstParagraph"/>
      </w:pPr>
      <w:r>
        <w:t xml:space="preserve">The intersection of culture, regulation, and skill defines the Hairdresser industry in Germany Munich. This Lab Report suggests that the success of salons in this region is not accidental but systematic. The term "Germany Munich" serves as a brand identity itself; it signals quality to international tourists and residents alike.</w:t>
      </w:r>
    </w:p>
    <w:p>
      <w:pPr>
        <w:pStyle w:val="BodyText"/>
      </w:pPr>
      <w:r>
        <w:t xml:space="preserve">One interesting anomaly observed was the digital integration. While traditional methods are valued, Hairdressers in Germany Munich are increasingly adopting booking apps and digital consultations. This hybrid approach allows them to maintain personal touch while optimizing workflow, a key efficiency metric identified in this Lab Report.</w:t>
      </w:r>
    </w:p>
    <w:p>
      <w:pPr>
        <w:pStyle w:val="BodyText"/>
      </w:pPr>
      <w:r>
        <w:t xml:space="preserve">Furthermore, the environmental consciousness of clients in Germany Munich drives Hairdressers to stock eco-friendly products. The market demand for sustainable beauty solutions is higher here than in many other German cities, forcing Hairdresser businesses to adapt their supply chains accordingly.</w:t>
      </w:r>
    </w:p>
    <w:bookmarkEnd w:id="29"/>
    <w:bookmarkStart w:id="30" w:name="conclusion"/>
    <w:p>
      <w:pPr>
        <w:pStyle w:val="Heading2"/>
      </w:pPr>
      <w:r>
        <w:t xml:space="preserve">6. Conclusion</w:t>
      </w:r>
    </w:p>
    <w:p>
      <w:pPr>
        <w:pStyle w:val="FirstParagraph"/>
      </w:pPr>
      <w:r>
        <w:t xml:space="preserve">In conclusion, this Lab Report demonstrates that the Hairdresser profession in Germany Munich operates at a peak level of efficiency, hygiene, and artistic capability. The unique characteristics of Germany Munich—its wealthy demographic, strict regulations, and cultural emphasis on quality—create an ecosystem where Hairdressers are compelled to excel.</w:t>
      </w:r>
    </w:p>
    <w:p>
      <w:pPr>
        <w:pStyle w:val="BodyText"/>
      </w:pPr>
      <w:r>
        <w:t xml:space="preserve">For stakeholders considering entry into this market or seeking to improve service delivery, the standards set by existing Hairdressers in Germany Munich serve as the benchmark. The data confirms that investing in rigorous training and maintaining impeccable hygiene is not just a regulatory requirement but a competitive advantage. Future studies should focus on the impact of emerging technologies, such as AI-driven hair analysis tools, on traditional Hairdresser practices within this specific locale.</w:t>
      </w:r>
    </w:p>
    <w:bookmarkEnd w:id="30"/>
    <w:bookmarkStart w:id="31" w:name="references"/>
    <w:p>
      <w:pPr>
        <w:pStyle w:val="Heading2"/>
      </w:pPr>
      <w:r>
        <w:t xml:space="preserve">7. References</w:t>
      </w:r>
    </w:p>
    <w:p>
      <w:pPr>
        <w:numPr>
          <w:ilvl w:val="0"/>
          <w:numId w:val="1002"/>
        </w:numPr>
        <w:pStyle w:val="Compact"/>
      </w:pPr>
      <w:r>
        <w:t xml:space="preserve">[1] Bavarian Health Office Regulations on Personal Care Services, Munich Edition.</w:t>
      </w:r>
    </w:p>
    <w:p>
      <w:pPr>
        <w:numPr>
          <w:ilvl w:val="0"/>
          <w:numId w:val="1002"/>
        </w:numPr>
        <w:pStyle w:val="Compact"/>
      </w:pPr>
      <w:r>
        <w:t xml:space="preserve">[2] German Chamber of Commerce (IHK) Annual Report on Service Industry Standards.</w:t>
      </w:r>
    </w:p>
    <w:p>
      <w:pPr>
        <w:numPr>
          <w:ilvl w:val="0"/>
          <w:numId w:val="1002"/>
        </w:numPr>
        <w:pStyle w:val="Compact"/>
      </w:pPr>
      <w:r>
        <w:t xml:space="preserve">[3] Munich Tourism Board Data on Visitor Demographics and Spending Habits.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Hairdresser Services in Germany Munich</dc:title>
  <dc:creator/>
  <dc:language>en</dc:language>
  <cp:keywords/>
  <dcterms:created xsi:type="dcterms:W3CDTF">2026-07-29T17:16:28Z</dcterms:created>
  <dcterms:modified xsi:type="dcterms:W3CDTF">2026-07-29T17:16:28Z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