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Hairdressing</w:t>
      </w:r>
      <w:r>
        <w:t xml:space="preserve"> </w:t>
      </w:r>
      <w:r>
        <w:t xml:space="preserve">Standards</w:t>
      </w:r>
      <w:r>
        <w:t xml:space="preserve"> </w:t>
      </w:r>
      <w:r>
        <w:t xml:space="preserve">and</w:t>
      </w:r>
      <w:r>
        <w:t xml:space="preserve"> </w:t>
      </w:r>
      <w:r>
        <w:t xml:space="preserve">Procedures</w:t>
      </w:r>
      <w:r>
        <w:t xml:space="preserve"> </w:t>
      </w:r>
      <w:r>
        <w:t xml:space="preserve">in</w:t>
      </w:r>
      <w:r>
        <w:t xml:space="preserve"> </w:t>
      </w:r>
      <w:r>
        <w:t xml:space="preserve">Netherlands</w:t>
      </w:r>
      <w:r>
        <w:t xml:space="preserve"> </w:t>
      </w:r>
      <w:r>
        <w:t xml:space="preserve">Amsterdam</w:t>
      </w:r>
    </w:p>
    <w:bookmarkStart w:id="20" w:name="X3c69ae166c0e433e3d5e22b9ab85789d592cb1e"/>
    <w:p>
      <w:pPr>
        <w:pStyle w:val="Heading1"/>
      </w:pPr>
      <w:r>
        <w:t xml:space="preserve">Laboratory Report on Hairdresser Standards in Netherlands Amsterdam</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Municipal Health Inspection Bureau, Netherlands Amsterdam</w:t>
      </w:r>
      <w:r>
        <w:br/>
      </w:r>
      <w:r>
        <w:rPr>
          <w:bCs/>
          <w:b/>
        </w:rPr>
        <w:t xml:space="preserve">Type of Document:</w:t>
      </w:r>
    </w:p>
    <w:bookmarkEnd w:id="20"/>
    <w:bookmarkStart w:id="21" w:name="executive-summary"/>
    <w:p>
      <w:pPr>
        <w:pStyle w:val="Heading2"/>
      </w:pPr>
      <w:r>
        <w:t xml:space="preserve">1. Executive Summary</w:t>
      </w:r>
    </w:p>
    <w:p>
      <w:pPr>
        <w:pStyle w:val="FirstParagraph"/>
      </w:pPr>
      <w:r>
        <w:t xml:space="preserve">This comprehensive laboratory report details the rigorous analysis of professional standards, hygiene protocols, and operational safety measures required for a Hairdresser operating within the dynamic urban environment of Netherlands Amsterdam. The primary objective is to ensure that all procedures adhere strictly to Dutch health regulations and international cosmetology benchmarks. As a global cultural hub, Netherlands Amsterdam demands an elevated standard of service quality and sanitary compliance from every hairdressing establishment. This report serves as a definitive guide for maintaining these high standards.</w:t>
      </w:r>
    </w:p>
    <w:bookmarkEnd w:id="21"/>
    <w:bookmarkStart w:id="22" w:name="introduction-and-scope"/>
    <w:p>
      <w:pPr>
        <w:pStyle w:val="Heading2"/>
      </w:pPr>
      <w:r>
        <w:t xml:space="preserve">2. Introduction and Scope</w:t>
      </w:r>
    </w:p>
    <w:p>
      <w:pPr>
        <w:pStyle w:val="FirstParagraph"/>
      </w:pPr>
      <w:r>
        <w:t xml:space="preserve">The role of the Hairdresser extends far beyond aesthetic enhancement; it involves significant interaction with biological materials, chemical substances, and electrical equipment. In the context of Netherlands Amsterdam, where public health consciousness is high and regulatory frameworks are stringent, a Hairdresser must operate under a microscope-like scrutiny regarding cleanliness and safety. This document outlines the necessary laboratory-style protocols for sterilization, chemical handling, and client interaction.</w:t>
      </w:r>
    </w:p>
    <w:p>
      <w:pPr>
        <w:pStyle w:val="BodyText"/>
      </w:pPr>
      <w:r>
        <w:t xml:space="preserve">The scope of this report covers three critical pillars: physical sanitation of tools, chemical management of hair treatments, and structural hygiene of the salon environment specific to Netherlands Amsterdam regulations. It is imperative that any professional stylist understands these variables to prevent cross-contamination and ensure client safety.</w:t>
      </w:r>
    </w:p>
    <w:bookmarkEnd w:id="22"/>
    <w:bookmarkStart w:id="25" w:name="Xd6d2e3c26331c9cfe143d4240459dd1c34aad3d"/>
    <w:p>
      <w:pPr>
        <w:pStyle w:val="Heading2"/>
      </w:pPr>
      <w:r>
        <w:t xml:space="preserve">3. Methodology: Hygiene and Sterilization Protocols</w:t>
      </w:r>
    </w:p>
    <w:p>
      <w:pPr>
        <w:pStyle w:val="FirstParagraph"/>
      </w:pPr>
      <w:r>
        <w:t xml:space="preserve">In this section, we analyze the required methodologies for a Hairdresser to maintain a sterile workspace. The Netherlands Amsterdam health authority mandates specific cleaning intervals that must be documented rigorously.</w:t>
      </w:r>
    </w:p>
    <w:bookmarkStart w:id="23" w:name="tool-sterilization-analysis"/>
    <w:p>
      <w:pPr>
        <w:pStyle w:val="Heading3"/>
      </w:pPr>
      <w:r>
        <w:t xml:space="preserve">3.1 Tool Sterilization Analysis</w:t>
      </w:r>
    </w:p>
    <w:p>
      <w:pPr>
        <w:pStyle w:val="FirstParagraph"/>
      </w:pPr>
      <w:r>
        <w:t xml:space="preserve">All metal tools utilized by the Hairdresser, including scissors, combs, and shears, must undergo a multi-stage sterilization process.</w:t>
      </w:r>
    </w:p>
    <w:p>
      <w:pPr>
        <w:numPr>
          <w:ilvl w:val="0"/>
          <w:numId w:val="1001"/>
        </w:numPr>
        <w:pStyle w:val="Compact"/>
      </w:pPr>
      <w:r>
        <w:rPr>
          <w:bCs/>
          <w:b/>
        </w:rPr>
        <w:t xml:space="preserve">Cleaning:</w:t>
      </w:r>
      <w:r>
        <w:t xml:space="preserve"> </w:t>
      </w:r>
      <w:r>
        <w:t xml:space="preserve">Removal of visible organic matter (hair and product residue) using enzymatic cleaners.</w:t>
      </w:r>
    </w:p>
    <w:p>
      <w:pPr>
        <w:numPr>
          <w:ilvl w:val="0"/>
          <w:numId w:val="1001"/>
        </w:numPr>
        <w:pStyle w:val="Compact"/>
      </w:pPr>
      <w:r>
        <w:rPr>
          <w:bCs/>
          <w:b/>
        </w:rPr>
        <w:t xml:space="preserve">Disinfection:</w:t>
      </w:r>
      <w:r>
        <w:t xml:space="preserve"> </w:t>
      </w:r>
      <w:r>
        <w:t xml:space="preserve">Immersion in an EPA-approved hospital-grade disinfectant for the minimum required contact time.</w:t>
      </w:r>
    </w:p>
    <w:p>
      <w:pPr>
        <w:numPr>
          <w:ilvl w:val="0"/>
          <w:numId w:val="1001"/>
        </w:numPr>
        <w:pStyle w:val="Compact"/>
      </w:pPr>
      <w:r>
        <w:rPr>
          <w:bCs/>
          <w:b/>
        </w:rPr>
        <w:t xml:space="preserve">Sterilization:</w:t>
      </w:r>
      <w:r>
        <w:t xml:space="preserve"> </w:t>
      </w:r>
      <w:r>
        <w:t xml:space="preserve">Where possible, heat sterilization via autoclave is recommended for sharps. In Netherlands Amsterdam, many premium salons utilize steam sterilizers to ensure zero bacterial presence.</w:t>
      </w:r>
    </w:p>
    <w:p>
      <w:pPr>
        <w:pStyle w:val="FirstParagraph"/>
      </w:pPr>
      <w:r>
        <w:t xml:space="preserve">This rigorous approach ensures that the Hairdresser prevents the transmission of bloodborne pathogens such as Hepatitis B and C.</w:t>
      </w:r>
    </w:p>
    <w:bookmarkEnd w:id="23"/>
    <w:bookmarkStart w:id="24" w:name="environmental-surface-sanitation"/>
    <w:p>
      <w:pPr>
        <w:pStyle w:val="Heading3"/>
      </w:pPr>
      <w:r>
        <w:t xml:space="preserve">3.2 Environmental Surface Sanitation</w:t>
      </w:r>
    </w:p>
    <w:p>
      <w:pPr>
        <w:pStyle w:val="FirstParagraph"/>
      </w:pPr>
      <w:r>
        <w:t xml:space="preserve">The physical workspace in Netherlands Amsterdam is subject to high foot traffic and client turnover. Surfaces such as shampoo bowls, styling chairs, and reception desks must be sanitized between every client using a quaternary ammonium compound solution. The Hairdresser is required to log these cleaning times in the salon's maintenance diary.</w:t>
      </w:r>
    </w:p>
    <w:bookmarkEnd w:id="24"/>
    <w:bookmarkEnd w:id="25"/>
    <w:bookmarkStart w:id="28" w:name="chemical-safety-and-handling"/>
    <w:p>
      <w:pPr>
        <w:pStyle w:val="Heading2"/>
      </w:pPr>
      <w:r>
        <w:t xml:space="preserve">4. Chemical Safety and Handling</w:t>
      </w:r>
    </w:p>
    <w:p>
      <w:pPr>
        <w:pStyle w:val="FirstParagraph"/>
      </w:pPr>
      <w:r>
        <w:t xml:space="preserve">A significant portion of the Hairdresser’s workflow involves chemical processing, including bleaching, dyeing, and perming. In Netherlands Amsterdam, strict adherence to REACH regulations (Registration, Evaluation, Authorisation and Restriction of Chemicals) is mandatory.</w:t>
      </w:r>
    </w:p>
    <w:bookmarkStart w:id="26" w:name="personal-protective-equipment-ppe"/>
    <w:p>
      <w:pPr>
        <w:pStyle w:val="Heading3"/>
      </w:pPr>
      <w:r>
        <w:t xml:space="preserve">4.1 Personal Protective Equipment (PPE)</w:t>
      </w:r>
    </w:p>
    <w:p>
      <w:pPr>
        <w:pStyle w:val="FirstParagraph"/>
      </w:pPr>
      <w:r>
        <w:t xml:space="preserve">To protect their own health and that of the client, the Hairdresser must wear appropriate PPE. This includes nitrile gloves to prevent chemical burns and allergic reactions, as well as aprons to protect clothing from corrosive substances. Eye protection is also recommended when mixing volatile bleaching agents.</w:t>
      </w:r>
    </w:p>
    <w:bookmarkEnd w:id="26"/>
    <w:bookmarkStart w:id="27" w:name="patch-testing-procedures"/>
    <w:p>
      <w:pPr>
        <w:pStyle w:val="Heading3"/>
      </w:pPr>
      <w:r>
        <w:t xml:space="preserve">4.2 Patch Testing Procedures</w:t>
      </w:r>
    </w:p>
    <w:p>
      <w:pPr>
        <w:pStyle w:val="FirstParagraph"/>
      </w:pPr>
      <w:r>
        <w:t xml:space="preserve">Voracious clients requesting color services must undergo a patch test 48 hours prior to the appointment. This laboratory-style observation period allows the Hairdresser to detect any severe allergic reactions to paraphenylenediamine (PPD) or other common hair dye ingredients. Failure to conduct this test in Netherlands Amsterdam can result in severe legal liability and health code violations.</w:t>
      </w:r>
    </w:p>
    <w:bookmarkEnd w:id="27"/>
    <w:bookmarkEnd w:id="28"/>
    <w:bookmarkStart w:id="31" w:name="X9a35759f362cade46d8a833916eb8a8268637db"/>
    <w:p>
      <w:pPr>
        <w:pStyle w:val="Heading2"/>
      </w:pPr>
      <w:r>
        <w:t xml:space="preserve">5. Client Consultation and Hygiene Education</w:t>
      </w:r>
    </w:p>
    <w:p>
      <w:pPr>
        <w:pStyle w:val="FirstParagraph"/>
      </w:pPr>
      <w:r>
        <w:t xml:space="preserve">The interaction between the Hairdresser and the client is a critical component of service delivery. In Netherlands Amsterdam, clients are highly educated regarding health standards. Therefore, transparency is key.</w:t>
      </w:r>
    </w:p>
    <w:bookmarkStart w:id="29" w:name="health-screenings"/>
    <w:p>
      <w:pPr>
        <w:pStyle w:val="Heading3"/>
      </w:pPr>
      <w:r>
        <w:t xml:space="preserve">5.1 Health Screenings</w:t>
      </w:r>
    </w:p>
    <w:p>
      <w:pPr>
        <w:pStyle w:val="FirstParagraph"/>
      </w:pPr>
      <w:r>
        <w:t xml:space="preserve">The Hairdresser must conduct a thorough consultation prior to any treatment. This includes checking for scalp abrasions, fungal infections (such as Tinea capitis), or active lice infestations. If any of these conditions are present, the Hairdresser is ethically and legally obligated to refuse service until the condition has been treated by a medical professional.</w:t>
      </w:r>
    </w:p>
    <w:bookmarkEnd w:id="29"/>
    <w:bookmarkStart w:id="30" w:name="water-temperature-control"/>
    <w:p>
      <w:pPr>
        <w:pStyle w:val="Heading3"/>
      </w:pPr>
      <w:r>
        <w:t xml:space="preserve">5.2 Water Temperature Control</w:t>
      </w:r>
    </w:p>
    <w:p>
      <w:pPr>
        <w:pStyle w:val="FirstParagraph"/>
      </w:pPr>
      <w:r>
        <w:t xml:space="preserve">To prevent scalding injuries during shampooing, water temperature must be regulated and tested by the Hairdresser on their own wrist before contact with the client's sensitive scalp. This simple but effective laboratory-controlled variable ensures consistent comfort and safety.</w:t>
      </w:r>
    </w:p>
    <w:bookmarkEnd w:id="30"/>
    <w:bookmarkEnd w:id="31"/>
    <w:bookmarkStart w:id="32" w:name="waste-disposal-and-environmental-impact"/>
    <w:p>
      <w:pPr>
        <w:pStyle w:val="Heading2"/>
      </w:pPr>
      <w:r>
        <w:t xml:space="preserve">6. Waste Disposal and Environmental Impact</w:t>
      </w:r>
    </w:p>
    <w:p>
      <w:pPr>
        <w:pStyle w:val="FirstParagraph"/>
      </w:pPr>
      <w:r>
        <w:t xml:space="preserve">Sustainability is a core value in Netherlands Amsterdam. The Hairdresser must adhere to strict waste management protocols.</w:t>
      </w:r>
    </w:p>
    <w:p>
      <w:pPr>
        <w:numPr>
          <w:ilvl w:val="0"/>
          <w:numId w:val="1002"/>
        </w:numPr>
        <w:pStyle w:val="Compact"/>
      </w:pPr>
      <w:r>
        <w:rPr>
          <w:bCs/>
          <w:b/>
        </w:rPr>
        <w:t xml:space="preserve">Hair Waste:</w:t>
      </w:r>
      <w:r>
        <w:t xml:space="preserve"> </w:t>
      </w:r>
      <w:r>
        <w:t xml:space="preserve">Collected hair must be disposed of in designated organic or general waste streams depending on municipal recycling policies.</w:t>
      </w:r>
    </w:p>
    <w:p>
      <w:pPr>
        <w:numPr>
          <w:ilvl w:val="0"/>
          <w:numId w:val="1002"/>
        </w:numPr>
        <w:pStyle w:val="Compact"/>
      </w:pPr>
      <w:r>
        <w:rPr>
          <w:bCs/>
          <w:b/>
        </w:rPr>
        <w:t xml:space="preserve">Chemical Waste:</w:t>
      </w:r>
      <w:r>
        <w:t xml:space="preserve"> </w:t>
      </w:r>
      <w:r>
        <w:t xml:space="preserve">Leftover chemical mixtures and empty containers cannot be poured down the sink. They must be collected in hazardous waste containers for professional disposal by certified environmental services.</w:t>
      </w:r>
    </w:p>
    <w:p>
      <w:pPr>
        <w:pStyle w:val="FirstParagraph"/>
      </w:pPr>
      <w:r>
        <w:t xml:space="preserve">This protocol ensures that the Hairdresser contributes positively to the ecological goals of Netherlands Amsterdam, minimizing chemical runoff into the city's extensive canal and water systems.</w:t>
      </w:r>
    </w:p>
    <w:bookmarkEnd w:id="32"/>
    <w:bookmarkStart w:id="33" w:name="conclusion"/>
    <w:p>
      <w:pPr>
        <w:pStyle w:val="Heading2"/>
      </w:pPr>
      <w:r>
        <w:t xml:space="preserve">7. Conclusion</w:t>
      </w:r>
    </w:p>
    <w:p>
      <w:pPr>
        <w:pStyle w:val="FirstParagraph"/>
      </w:pPr>
      <w:r>
        <w:t xml:space="preserve">In conclusion, operating as a Hairdresser in Netherlands Amsterdam requires more than artistic talent; it demands scientific rigor in hygiene, chemical handling, and client safety. This laboratory report has outlined the essential protocols that define professional excellence in this region.</w:t>
      </w:r>
    </w:p>
    <w:p>
      <w:pPr>
        <w:pStyle w:val="BodyText"/>
      </w:pPr>
      <w:r>
        <w:t xml:space="preserve">The Hairdresser serves as both an aesthetician and a health guardian. By strictly following the sterilization methods, chemical safety guidelines, and environmental practices detailed herein, professionals can ensure compliance with the high standards of Netherlands Amsterdam. Ultimately, these measures protect public health while maintaining the reputation of Dutch hairdressing as one of the finest in Europe.</w:t>
      </w:r>
    </w:p>
    <w:bookmarkEnd w:id="33"/>
    <w:bookmarkStart w:id="34" w:name="Xec5c1c7fa708adbb6fbc4256d58e3a45365c502"/>
    <w:p>
      <w:pPr>
        <w:pStyle w:val="Heading2"/>
      </w:pPr>
      <w:r>
        <w:t xml:space="preserve">8. Recommendations for Future Implementation</w:t>
      </w:r>
    </w:p>
    <w:p>
      <w:pPr>
        <w:pStyle w:val="FirstParagraph"/>
      </w:pPr>
      <w:r>
        <w:t xml:space="preserve">We recommend that all Hairdressers in Netherlands Amsterdam undergo quarterly refresher training on updated sanitation laws. Additionally, digital tracking systems should be implemented to log sterilization cycles and patch test results, providing an auditable trail for health inspectors.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Hairdressing Standards and Procedures in Netherlands Amsterdam</dc:title>
  <dc:creator/>
  <dc:language>en</dc:language>
  <cp:keywords/>
  <dcterms:created xsi:type="dcterms:W3CDTF">2026-07-29T17:19:05Z</dcterms:created>
  <dcterms:modified xsi:type="dcterms:W3CDTF">2026-07-29T17:19:05Z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