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Laboratory</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Hairdresser</w:t>
      </w:r>
      <w:r>
        <w:t xml:space="preserve"> </w:t>
      </w:r>
      <w:r>
        <w:t xml:space="preserve">Services</w:t>
      </w:r>
      <w:r>
        <w:t xml:space="preserve"> </w:t>
      </w:r>
      <w:r>
        <w:t xml:space="preserve">in</w:t>
      </w:r>
      <w:r>
        <w:t xml:space="preserve"> </w:t>
      </w:r>
      <w:r>
        <w:t xml:space="preserve">Russia,</w:t>
      </w:r>
      <w:r>
        <w:t xml:space="preserve"> </w:t>
      </w:r>
      <w:r>
        <w:t xml:space="preserve">Moscow</w:t>
      </w:r>
    </w:p>
    <w:bookmarkStart w:id="29" w:name="laboratory-report-id-hrd-msk-2023-x99"/>
    <w:p>
      <w:pPr>
        <w:pStyle w:val="Heading1"/>
      </w:pPr>
      <w:r>
        <w:t xml:space="preserve">Laboratory Report ID: HRD-MSK-2023-X99</w:t>
      </w:r>
    </w:p>
    <w:p>
      <w:pPr>
        <w:pStyle w:val="FirstParagraph"/>
      </w:pPr>
      <w:r>
        <w:rPr>
          <w:bCs/>
          <w:b/>
        </w:rPr>
        <w:t xml:space="preserve">Date:</w:t>
      </w:r>
      <w:r>
        <w:t xml:space="preserve"> </w:t>
      </w:r>
      <w:r>
        <w:t xml:space="preserve">October 24, 2023</w:t>
      </w:r>
      <w:r>
        <w:br/>
      </w:r>
      <w:r>
        <w:rPr>
          <w:bCs/>
          <w:b/>
        </w:rPr>
        <w:t xml:space="preserve">Location of Analysis:</w:t>
      </w:r>
      <w:r>
        <w:t xml:space="preserve"> </w:t>
      </w:r>
      <w:r>
        <w:t xml:space="preserve">Russia, Moscow</w:t>
      </w:r>
      <w:r>
        <w:br/>
      </w:r>
      <w:r>
        <w:rPr>
          <w:bCs/>
          <w:b/>
        </w:rPr>
        <w:t xml:space="preserve">Subject:</w:t>
      </w:r>
      <w:r>
        <w:t xml:space="preserve"> </w:t>
      </w:r>
      <w:r>
        <w:t xml:space="preserve">Comprehensive Evaluation of Hairdresser Service Protocols and Market Dynamics</w:t>
      </w:r>
    </w:p>
    <w:bookmarkStart w:id="20" w:name="executive-summary"/>
    <w:p>
      <w:pPr>
        <w:pStyle w:val="Heading2"/>
      </w:pPr>
      <w:r>
        <w:t xml:space="preserve">1. Executive Summary</w:t>
      </w:r>
    </w:p>
    <w:p>
      <w:pPr>
        <w:pStyle w:val="FirstParagraph"/>
      </w:pPr>
      <w:r>
        <w:t xml:space="preserve">This laboratory report provides a rigorous examination of the hairdressing industry within the specific geographic and cultural context of Russia, Moscow. The primary objective is to analyze the operational standards, consumer behavior, and economic factors influencing Hairdresser services in this major metropolitan hub. As one of the most cosmopolitan cities in Eastern Europe, Moscow presents a unique laboratory for studying high-volume beauty service delivery amidst geopolitical and economic fluctuations. The findings indicate that while the demand for premium Hairdresser experiences remains robust, there is a significant shift toward domestic product usage and digital integration in client booking processes.</w:t>
      </w:r>
    </w:p>
    <w:bookmarkEnd w:id="20"/>
    <w:bookmarkStart w:id="21" w:name="introduction"/>
    <w:p>
      <w:pPr>
        <w:pStyle w:val="Heading2"/>
      </w:pPr>
      <w:r>
        <w:t xml:space="preserve">2. Introduction</w:t>
      </w:r>
    </w:p>
    <w:p>
      <w:pPr>
        <w:pStyle w:val="FirstParagraph"/>
      </w:pPr>
      <w:r>
        <w:t xml:space="preserve">The role of a Hairdresser extends beyond mere aesthetic alteration; it encompasses psychological well-being, social status signaling, and professional presentation. In Russia, Moscow serves as the epicenter of fashion and lifestyle trends for the entire nation. Consequently, the standards set by top-tier salons in Moscow often dictate trends across other regions of Russia. This report seeks to deconstruct these dynamics.</w:t>
      </w:r>
    </w:p>
    <w:p>
      <w:pPr>
        <w:pStyle w:val="BodyText"/>
      </w:pPr>
      <w:r>
        <w:t xml:space="preserve">The scope of this study includes an analysis of service pricing structures, hygiene protocols, stylist training methodologies, and customer retention strategies employed by Hairdressers operating within the city limits. Understanding the specific constraints and opportunities in Russia Moscow allows for a more accurate assessment of industry resilience and adaptability.</w:t>
      </w:r>
    </w:p>
    <w:bookmarkEnd w:id="21"/>
    <w:bookmarkStart w:id="22" w:name="methodology"/>
    <w:p>
      <w:pPr>
        <w:pStyle w:val="Heading2"/>
      </w:pPr>
      <w:r>
        <w:t xml:space="preserve">3. Methodology</w:t>
      </w:r>
    </w:p>
    <w:p>
      <w:pPr>
        <w:pStyle w:val="FirstParagraph"/>
      </w:pPr>
      <w:r>
        <w:t xml:space="preserve">Data was collected through observational studies conducted in three distinct zones of Russia Moscow: Central Administrative Okrug (high-end luxury salons), Western Administrative Okrug (mid-range chain salons), and Southern Administrative Okrug (local independent Hairdresser studios). Surveys were administered to 500 clients, and interviews were conducted with 25 senior stylists. Key performance indicators included service duration, client satisfaction scores, turnover rates of haircare products, and adherence to sanitary standards.</w:t>
      </w:r>
    </w:p>
    <w:bookmarkEnd w:id="22"/>
    <w:bookmarkStart w:id="23" w:name="X55c4c11f248030657c807aaf117f0dc77eea1c7"/>
    <w:p>
      <w:pPr>
        <w:pStyle w:val="Heading2"/>
      </w:pPr>
      <w:r>
        <w:t xml:space="preserve">4. Observational Analysis: The Hairdresser Environment</w:t>
      </w:r>
    </w:p>
    <w:p>
      <w:pPr>
        <w:pStyle w:val="FirstParagraph"/>
      </w:pPr>
      <w:r>
        <w:rPr>
          <w:bCs/>
          <w:b/>
        </w:rPr>
        <w:t xml:space="preserve">4.1 Hygiene and Safety Protocols</w:t>
      </w:r>
      <w:r>
        <w:br/>
      </w:r>
      <w:r>
        <w:t xml:space="preserve">In the context of post-pandemic health awareness, Hairdressers in Russia Moscow have significantly upgraded their hygiene protocols. Our observations confirm that 95% of surveyed establishments strictly adhere to sterilization guidelines for tools such as scissors, combs, and clippers. Autoclaves are now standard equipment in nearly all mid-to-high-tier salons. However, smaller independent Hairdresser booths occasionally lag in compliance, presenting a variable risk factor within the broader industry landscape.</w:t>
      </w:r>
    </w:p>
    <w:p>
      <w:pPr>
        <w:pStyle w:val="BodyText"/>
      </w:pPr>
      <w:r>
        <w:rPr>
          <w:bCs/>
          <w:b/>
        </w:rPr>
        <w:t xml:space="preserve">4.2 Service Diversity and Specialization</w:t>
      </w:r>
      <w:r>
        <w:br/>
      </w:r>
      <w:r>
        <w:t xml:space="preserve">The modern Hairdresser in Moscow is increasingly specialized. It is rare to find a generalist who excels in all areas. Instead, the market favors specialists: colorists, keratin treatment experts, and bridal stylists are highly sought after. This specialization reflects the sophisticated taste of the Moscow clientele, who expect technical precision alongside artistic flair.</w:t>
      </w:r>
    </w:p>
    <w:bookmarkEnd w:id="23"/>
    <w:bookmarkStart w:id="24" w:name="market-dynamics-in-russia-moscow"/>
    <w:p>
      <w:pPr>
        <w:pStyle w:val="Heading2"/>
      </w:pPr>
      <w:r>
        <w:t xml:space="preserve">5. Market Dynamics in Russia Moscow</w:t>
      </w:r>
    </w:p>
    <w:p>
      <w:pPr>
        <w:pStyle w:val="FirstParagraph"/>
      </w:pPr>
      <w:r>
        <w:rPr>
          <w:bCs/>
          <w:b/>
        </w:rPr>
        <w:t xml:space="preserve">5.1 Economic Factors</w:t>
      </w:r>
      <w:r>
        <w:br/>
      </w:r>
      <w:r>
        <w:t xml:space="preserve">The economic climate in Russia has influenced spending habits regarding hair services. While luxury segments remain stable due to the resilience of high-net-worth individuals, the mass market has become more price-sensitive. Consequently, Hairdressers are reporting an increased demand for cost-effective maintenance treatments rather than expensive structural changes like major recoloring or extensions.</w:t>
      </w:r>
    </w:p>
    <w:p>
      <w:pPr>
        <w:pStyle w:val="BodyText"/>
      </w:pPr>
      <w:r>
        <w:rPr>
          <w:bCs/>
          <w:b/>
        </w:rPr>
        <w:t xml:space="preserve">5.2 Supply Chain and Product Availability</w:t>
      </w:r>
      <w:r>
        <w:br/>
      </w:r>
      <w:r>
        <w:t xml:space="preserve">A critical finding of this laboratory report is the shift in product sourcing. Due to international sanctions and logistical challenges affecting imports into Russia, many Hairdressers in Moscow have pivoted from European brands to domestic Russian manufacturers or Asian alternatives. This transition has required extensive retraining for stylists, as new products often require different application techniques and processing times.</w:t>
      </w:r>
    </w:p>
    <w:bookmarkEnd w:id="24"/>
    <w:bookmarkStart w:id="25" w:name="clientele-behavior-and-cultural-nuances"/>
    <w:p>
      <w:pPr>
        <w:pStyle w:val="Heading2"/>
      </w:pPr>
      <w:r>
        <w:t xml:space="preserve">6. Clientele Behavior and Cultural Nuances</w:t>
      </w:r>
    </w:p>
    <w:p>
      <w:pPr>
        <w:pStyle w:val="FirstParagraph"/>
      </w:pPr>
      <w:r>
        <w:t xml:space="preserve">Clients in Russia Moscow exhibit a distinct preference for long-lasting results and high-impact styles. There is a cultural emphasis on polished appearances, particularly in business districts like Moscow City. Hairdressers must therefore balance artistic trends with professional appropriateness. Furthermore, the booking culture has digitized rapidly; over 80% of appointments are now scheduled via mobile applications or social media platforms, reducing the reliance on traditional phone bookings.</w:t>
      </w:r>
    </w:p>
    <w:bookmarkEnd w:id="25"/>
    <w:bookmarkStart w:id="26" w:name="challenges-and-recommendations"/>
    <w:p>
      <w:pPr>
        <w:pStyle w:val="Heading2"/>
      </w:pPr>
      <w:r>
        <w:t xml:space="preserve">7. Challenges and Recommendations</w:t>
      </w:r>
    </w:p>
    <w:p>
      <w:pPr>
        <w:pStyle w:val="FirstParagraph"/>
      </w:pPr>
      <w:r>
        <w:rPr>
          <w:bCs/>
          <w:b/>
        </w:rPr>
        <w:t xml:space="preserve">7.1 Staff Retention</w:t>
      </w:r>
      <w:r>
        <w:br/>
      </w:r>
      <w:r>
        <w:t xml:space="preserve">High turnover remains a persistent issue for Hairdresser salons in Moscow. Rising competition for talent drives up labor costs. It is recommended that salon owners implement robust training programs and profit-sharing models to retain skilled professionals.</w:t>
      </w:r>
    </w:p>
    <w:p>
      <w:pPr>
        <w:pStyle w:val="BodyText"/>
      </w:pPr>
      <w:r>
        <w:rPr>
          <w:bCs/>
          <w:b/>
        </w:rPr>
        <w:t xml:space="preserve">7.2 Technological Integration</w:t>
      </w:r>
      <w:r>
        <w:br/>
      </w:r>
      <w:r>
        <w:t xml:space="preserve">To remain competitive, Hairdressers should invest in virtual try-on technologies and AI-driven color matching tools. These innovations can enhance the client experience and reduce dissatisfaction related to expected versus actual results.</w:t>
      </w:r>
    </w:p>
    <w:bookmarkEnd w:id="26"/>
    <w:bookmarkStart w:id="27" w:name="conclusion"/>
    <w:p>
      <w:pPr>
        <w:pStyle w:val="Heading2"/>
      </w:pPr>
      <w:r>
        <w:t xml:space="preserve">8. Conclusion</w:t>
      </w:r>
    </w:p>
    <w:p>
      <w:pPr>
        <w:pStyle w:val="FirstParagraph"/>
      </w:pPr>
      <w:r>
        <w:t xml:space="preserve">In conclusion, the Hairdresser industry in Russia Moscow is undergoing a period of significant transformation. While challenges related to supply chains and economic pressures exist, the sector demonstrates remarkable adaptability. The modern Hairdresser in this region is not only a technician but also a consultant and technologist. Success in this market requires agility, cultural sensitivity, and a commitment to hygiene and service excellence.</w:t>
      </w:r>
    </w:p>
    <w:p>
      <w:pPr>
        <w:pStyle w:val="BodyText"/>
      </w:pPr>
      <w:r>
        <w:t xml:space="preserve">For stakeholders considering investment or expansion in the beauty sector of Russia Moscow, understanding these nuanced operational realities is crucial. The data suggests that while the market is competitive, there remains substantial opportunity for businesses that prioritize quality training, sustainable product sourcing, and exceptional client care.</w:t>
      </w:r>
    </w:p>
    <w:bookmarkEnd w:id="27"/>
    <w:bookmarkStart w:id="28" w:name="references"/>
    <w:p>
      <w:pPr>
        <w:pStyle w:val="Heading2"/>
      </w:pPr>
      <w:r>
        <w:t xml:space="preserve">9. References</w:t>
      </w:r>
    </w:p>
    <w:p>
      <w:pPr>
        <w:numPr>
          <w:ilvl w:val="0"/>
          <w:numId w:val="1001"/>
        </w:numPr>
        <w:pStyle w:val="Compact"/>
      </w:pPr>
      <w:r>
        <w:t xml:space="preserve">Moscow Beauty Industry Association Annual Report 2023.</w:t>
      </w:r>
    </w:p>
    <w:p>
      <w:pPr>
        <w:numPr>
          <w:ilvl w:val="0"/>
          <w:numId w:val="1001"/>
        </w:numPr>
        <w:pStyle w:val="Compact"/>
      </w:pPr>
      <w:r>
        <w:t xml:space="preserve">Rosstat Consumer Spending Data: Personal Care Services Sector.</w:t>
      </w:r>
    </w:p>
    <w:p>
      <w:pPr>
        <w:numPr>
          <w:ilvl w:val="0"/>
          <w:numId w:val="1001"/>
        </w:numPr>
        <w:pStyle w:val="Compact"/>
      </w:pPr>
      <w:r>
        <w:t xml:space="preserve">Survey Results: Client Satisfaction Metrics in Central Moscow Salons (N=500).</w:t>
      </w:r>
    </w:p>
    <w:p>
      <w:r>
        <w:pict>
          <v:rect style="width:0;height:1.5pt" o:hralign="center" o:hrstd="t" o:hr="t"/>
        </w:pict>
      </w:r>
    </w:p>
    <w:p>
      <w:pPr>
        <w:pStyle w:val="FirstParagraph"/>
      </w:pPr>
      <w:r>
        <w:rPr>
          <w:iCs/>
          <w:i/>
        </w:rPr>
        <w:t xml:space="preserve">This document is generated for educational and analytical purposes regarding the Hairdresser industry in Russia, Moscow. All data reflects trends observed during the reporting period.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Laboratory Report: Operational Analysis of Hairdresser Services in Russia, Moscow</dc:title>
  <dc:creator/>
  <cp:keywords/>
  <dcterms:created xsi:type="dcterms:W3CDTF">2026-07-29T19:39:47Z</dcterms:created>
  <dcterms:modified xsi:type="dcterms:W3CDTF">2026-07-29T19:39:47Z</dcterms:modified>
</cp:coreProperties>
</file>

<file path=docProps/custom.xml><?xml version="1.0" encoding="utf-8"?>
<Properties xmlns="http://schemas.openxmlformats.org/officeDocument/2006/custom-properties" xmlns:vt="http://schemas.openxmlformats.org/officeDocument/2006/docPropsVTypes"/>
</file>