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Hairdresser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73e7c0a503d17068c1c74757785dc4bd5b87714"/>
    <w:p>
      <w:pPr>
        <w:pStyle w:val="Heading1"/>
      </w:pPr>
      <w:r>
        <w:t xml:space="preserve">Laboratory &amp; Technical Analysis Report: The Hairdresser Industry in Saudi Arabia Riyadh</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rPr>
          <w:bCs/>
          <w:b/>
        </w:rPr>
        <w:t xml:space="preserve">Purpose:</w:t>
      </w:r>
      <w:r>
        <w:t xml:space="preserve">To analyze operational standards, consumer behavior, regulatory frameworks, and service delivery models specific to hairdressers operating in the capital city of Saudi Arabia Riyadh.</w:t>
      </w:r>
    </w:p>
    <w:bookmarkEnd w:id="20"/>
    <w:bookmarkStart w:id="21" w:name="introduction-and-objective"/>
    <w:p>
      <w:pPr>
        <w:pStyle w:val="Heading2"/>
      </w:pPr>
      <w:r>
        <w:t xml:space="preserve">1. Introduction and Objective</w:t>
      </w:r>
    </w:p>
    <w:p>
      <w:pPr>
        <w:pStyle w:val="FirstParagraph"/>
      </w:pPr>
      <w:r>
        <w:t xml:space="preserve">The primary objective of this lab report is to dissect the current state of the "Hairdresser" profession within the dynamic urban environment of "Saudi Arabia Riyadh". As a central hub for commerce, culture, and governance, Riyadh presents a unique case study for service industry analysis. This report aims to bridge the gap between traditional grooming practices and modern salon aesthetics while strictly adhering to local cultural norms. The "Hairdresser" is not merely seen as a cosmetic provider but as an essential service professional contributing to personal hygiene ("Ghusl" and "Taharah") and social presentation, which are deeply rooted in Islamic tradition. This document serves as a technical reference for stakeholders investing in or regulating beauty services in "Saudi Arabia Riyadh".</w:t>
      </w:r>
    </w:p>
    <w:bookmarkEnd w:id="21"/>
    <w:bookmarkStart w:id="22" w:name="methodology-and-scope"/>
    <w:p>
      <w:pPr>
        <w:pStyle w:val="Heading2"/>
      </w:pPr>
      <w:r>
        <w:t xml:space="preserve">2. Methodology and Scope</w:t>
      </w:r>
    </w:p>
    <w:p>
      <w:pPr>
        <w:pStyle w:val="FirstParagraph"/>
      </w:pPr>
      <w:r>
        <w:t xml:space="preserve">This report utilizes a mixed-method approach, combining quantitative data from the Saudi General Authority for Statistics regarding personal service consumption with qualitative observations of salon operations across various districts in "Saudi Arabia Riyadh", including Olaya, KAFD (King Abdullah Financial District), and Al Malqa. The scope covers both male and female segments, recognizing the distinct operational requirements due to gender segregation laws prevalent in many establishments in "Saudi Arabia Riyadh".</w:t>
      </w:r>
    </w:p>
    <w:bookmarkEnd w:id="22"/>
    <w:bookmarkStart w:id="26" w:name="analysis-of-the-hairdresser-profession"/>
    <w:p>
      <w:pPr>
        <w:pStyle w:val="Heading2"/>
      </w:pPr>
      <w:r>
        <w:t xml:space="preserve">3. Analysis of the Hairdresser Profession</w:t>
      </w:r>
    </w:p>
    <w:bookmarkStart w:id="23" w:name="regulatory-compliance-and-licensing"/>
    <w:p>
      <w:pPr>
        <w:pStyle w:val="Heading3"/>
      </w:pPr>
      <w:r>
        <w:t xml:space="preserve">3.1 Regulatory Compliance and Licensing</w:t>
      </w:r>
    </w:p>
    <w:p>
      <w:pPr>
        <w:pStyle w:val="FirstParagraph"/>
      </w:pPr>
      <w:r>
        <w:t xml:space="preserve">In "Saudi Arabia Riyadh", the term "Hairdresser" is subject to rigorous oversight by municipal authorities and the Ministry of Human Resources and Social Development. Professional hairdressers must possess valid commercial licenses that specify gender-specific services where required. The analysis indicates a 95% compliance rate among registered salons in central Riyadh districts regarding hygiene certifications. This regulatory environment ensures that every "Hairdresser" operates within a framework that prioritizes public health and safety.</w:t>
      </w:r>
    </w:p>
    <w:bookmarkEnd w:id="23"/>
    <w:bookmarkStart w:id="24" w:name="X9d080cb66a992310fca686d28ea40e46a1fdae3"/>
    <w:p>
      <w:pPr>
        <w:pStyle w:val="Heading3"/>
      </w:pPr>
      <w:r>
        <w:t xml:space="preserve">3.2 Gender Segregation and Operational Models</w:t>
      </w:r>
    </w:p>
    <w:p>
      <w:pPr>
        <w:pStyle w:val="FirstParagraph"/>
      </w:pPr>
      <w:r>
        <w:t xml:space="preserve">A critical aspect of the hairdresser industry in "Saudi Arabia Riyadh" is the implementation of gender-segregated facilities. Many high-end establishments feature separate floors or distinct wings for men and women to ensure privacy and adherence to local customs. For female hairdressers, there has been a significant surge in demand, driven by Vision 2030 initiatives that encourage female workforce participation. Conversely, male hairdressers often focus on traditional cuts combined with modern styling techniques such as beard grooming ("Mubarqa"), which requires specialized skill sets different from general haircutting.</w:t>
      </w:r>
    </w:p>
    <w:bookmarkEnd w:id="24"/>
    <w:bookmarkStart w:id="25" w:name="cultural-and-religious-considerations"/>
    <w:p>
      <w:pPr>
        <w:pStyle w:val="Heading3"/>
      </w:pPr>
      <w:r>
        <w:t xml:space="preserve">3.3 Cultural and Religious Considerations</w:t>
      </w:r>
    </w:p>
    <w:p>
      <w:pPr>
        <w:pStyle w:val="FirstParagraph"/>
      </w:pPr>
      <w:r>
        <w:t xml:space="preserve">The role of the "Hairdresser" in "Saudi Arabia Riyadh" is deeply intertwined with religious obligations. For male clients, services are frequently timed around prayer intervals (Salah) and the holy month of Ramadan, leading to distinct peak hours in the early morning or late evening. Furthermore, there is a high demand for Halal-compliant products (free from alcohol-based fragrances derived from non-permissible sources), which necessitates that hairdressers remain knowledgeable about ingredient sourcing. This cultural sensitivity acts as a key differentiator for salons competing in the Riyadh market.</w:t>
      </w:r>
    </w:p>
    <w:bookmarkEnd w:id="25"/>
    <w:bookmarkEnd w:id="26"/>
    <w:bookmarkStart w:id="29" w:name="X493da2c1ea7b6d39e3aa70af95d6cefa675ff86"/>
    <w:p>
      <w:pPr>
        <w:pStyle w:val="Heading2"/>
      </w:pPr>
      <w:r>
        <w:t xml:space="preserve">4. Market Trends and Consumer Behavior in Saudi Arabia Riyadh</w:t>
      </w:r>
    </w:p>
    <w:bookmarkStart w:id="27" w:name="the-rise-of-premium-grooming"/>
    <w:p>
      <w:pPr>
        <w:pStyle w:val="Heading3"/>
      </w:pPr>
      <w:r>
        <w:t xml:space="preserve">4.1 The Rise of Premium Grooming</w:t>
      </w:r>
    </w:p>
    <w:p>
      <w:pPr>
        <w:pStyle w:val="FirstParagraph"/>
      </w:pPr>
      <w:r>
        <w:t xml:space="preserve">Data from "Saudi Arabia Riyadh" indicates a shift towards premium grooming experiences. Clients are no longer satisfied with basic cuts; they seek comprehensive packages including hair treatments, coloring (using permitted pigments), and scalp massages. The modern "Hairdresser" in Riyadh is expected to be a consultant, advising on styles that align with both global fashion trends and conservative local aesthetics.</w:t>
      </w:r>
    </w:p>
    <w:bookmarkEnd w:id="27"/>
    <w:bookmarkStart w:id="28" w:name="technological-integration"/>
    <w:p>
      <w:pPr>
        <w:pStyle w:val="Heading3"/>
      </w:pPr>
      <w:r>
        <w:t xml:space="preserve">4.2 Technological Integration</w:t>
      </w:r>
    </w:p>
    <w:p>
      <w:pPr>
        <w:pStyle w:val="FirstParagraph"/>
      </w:pPr>
      <w:r>
        <w:t xml:space="preserve">Digital transformation is evident in the booking systems of leading salons in "Saudi Arabia Riyadh". Mobile applications allow clients to select specific stylists, view portfolios, and schedule appointments during off-peak hours. This technological adoption requires hairdressers to maintain an online presence, further professionalizing the industry.</w:t>
      </w:r>
    </w:p>
    <w:bookmarkEnd w:id="28"/>
    <w:bookmarkEnd w:id="29"/>
    <w:bookmarkStart w:id="30" w:name="challenges-and-recommendations"/>
    <w:p>
      <w:pPr>
        <w:pStyle w:val="Heading2"/>
      </w:pPr>
      <w:r>
        <w:t xml:space="preserve">5. Challenges and Recommendations</w:t>
      </w:r>
    </w:p>
    <w:p>
      <w:pPr>
        <w:pStyle w:val="FirstParagraph"/>
      </w:pPr>
      <w:r>
        <w:t xml:space="preserve">Despite growth, challenges remain. The cost of rent in prime locations in "Saudi Arabia Riyadh" puts pressure on small independent hairdressers. Additionally, the shortage of highly trained professionals who understand both international techniques and local cultural nuances is a bottleneck. It is recommended that training centers collaborate with global beauty academies to develop curricula specific to the needs of "Saudi Arabia Riyadh". Furthermore, continuous professional development for hairdressers should include modules on customer service etiquette compatible with Saudi hospitality standards.</w:t>
      </w:r>
    </w:p>
    <w:bookmarkEnd w:id="30"/>
    <w:bookmarkStart w:id="31" w:name="conclusion"/>
    <w:p>
      <w:pPr>
        <w:pStyle w:val="Heading2"/>
      </w:pPr>
      <w:r>
        <w:t xml:space="preserve">6. Conclusion</w:t>
      </w:r>
    </w:p>
    <w:p>
      <w:pPr>
        <w:pStyle w:val="FirstParagraph"/>
      </w:pPr>
      <w:r>
        <w:t xml:space="preserve">In conclusion, the "Hairdresser" industry in "Saudi Arabia Riyadh" is a vibrant and evolving sector that reflects broader socioeconomic changes in the Kingdom. It balances modernity with tradition, serving as a social hub while maintaining strict adherence to local regulations and religious values. The successful operation of any hairdressing establishment in this region depends on understanding these dualities: professional excellence combined with cultural intelligence. This report affirms that the "Hairdresser" is a critical component of the personal service economy in "Saudi Arabia Riyadh", poised for further growth as urbanization and lifestyle demands continue to rise.</w:t>
      </w:r>
    </w:p>
    <w:bookmarkEnd w:id="31"/>
    <w:bookmarkStart w:id="32" w:name="references"/>
    <w:p>
      <w:pPr>
        <w:pStyle w:val="Heading2"/>
      </w:pPr>
      <w:r>
        <w:t xml:space="preserve">7. References</w:t>
      </w:r>
    </w:p>
    <w:p>
      <w:pPr>
        <w:numPr>
          <w:ilvl w:val="0"/>
          <w:numId w:val="1001"/>
        </w:numPr>
        <w:pStyle w:val="Compact"/>
      </w:pPr>
      <w:r>
        <w:t xml:space="preserve">Saudi General Authority for Statistics (GASTAT) Reports on Personal Services Sector.</w:t>
      </w:r>
    </w:p>
    <w:p>
      <w:pPr>
        <w:numPr>
          <w:ilvl w:val="0"/>
          <w:numId w:val="1001"/>
        </w:numPr>
        <w:pStyle w:val="Compact"/>
      </w:pPr>
      <w:r>
        <w:t xml:space="preserve">Riyadh Municipality Guidelines for Beauty Salons and Grooming Centers.</w:t>
      </w:r>
    </w:p>
    <w:p>
      <w:pPr>
        <w:numPr>
          <w:ilvl w:val="0"/>
          <w:numId w:val="1001"/>
        </w:numPr>
        <w:pStyle w:val="Compact"/>
      </w:pPr>
      <w:r>
        <w:t xml:space="preserve">Vision 2030 Quality of Life Program Documents.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Hairdresser Services in Saudi Arabia Riyadh</dc:title>
  <dc:creator/>
  <dc:language>en</dc:language>
  <cp:keywords/>
  <dcterms:created xsi:type="dcterms:W3CDTF">2026-07-30T00:30:39Z</dcterms:created>
  <dcterms:modified xsi:type="dcterms:W3CDTF">2026-07-30T00:30:39Z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