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Hairdresser</w:t>
      </w:r>
      <w:r>
        <w:t xml:space="preserve"> </w:t>
      </w:r>
      <w:r>
        <w:t xml:space="preserve">Services</w:t>
      </w:r>
      <w:r>
        <w:t xml:space="preserve"> </w:t>
      </w:r>
      <w:r>
        <w:t xml:space="preserve">and</w:t>
      </w:r>
      <w:r>
        <w:t xml:space="preserve"> </w:t>
      </w:r>
      <w:r>
        <w:t xml:space="preserve">Market</w:t>
      </w:r>
      <w:r>
        <w:t xml:space="preserve"> </w:t>
      </w:r>
      <w:r>
        <w:t xml:space="preserve">Dynamics</w:t>
      </w:r>
      <w:r>
        <w:t xml:space="preserve"> </w:t>
      </w:r>
      <w:r>
        <w:t xml:space="preserve">in</w:t>
      </w:r>
      <w:r>
        <w:t xml:space="preserve"> </w:t>
      </w:r>
      <w:r>
        <w:t xml:space="preserve">Spain</w:t>
      </w:r>
      <w:r>
        <w:t xml:space="preserve"> </w:t>
      </w:r>
      <w:r>
        <w:t xml:space="preserve">Madrid</w:t>
      </w:r>
    </w:p>
    <w:bookmarkStart w:id="31" w:name="laboratory-report-id-hr-2023-es-mad"/>
    <w:p>
      <w:pPr>
        <w:pStyle w:val="Heading1"/>
      </w:pPr>
      <w:r>
        <w:t xml:space="preserve">Laboratory Report ID-HR-2023-ES-MAD</w:t>
      </w:r>
    </w:p>
    <w:p>
      <w:pPr>
        <w:pStyle w:val="FirstParagraph"/>
      </w:pPr>
      <w:r>
        <w:rPr>
          <w:bCs/>
          <w:b/>
        </w:rPr>
        <w:t xml:space="preserve">Title:</w:t>
      </w:r>
      <w:r>
        <w:br/>
      </w:r>
      <w:r>
        <w:t xml:space="preserve">Comprehensive Analysis of Hairdresser Operations, Consumer Behavior, and Regulatory Compliance in Spain Madrid.</w:t>
      </w:r>
      <w:r>
        <w:br/>
      </w:r>
      <w:r>
        <w:br/>
      </w:r>
      <w:r>
        <w:rPr>
          <w:bCs/>
          <w:b/>
        </w:rPr>
        <w:t xml:space="preserve">Date:</w:t>
      </w:r>
      <w:r>
        <w:t xml:space="preserve"> </w:t>
      </w:r>
      <w:r>
        <w:t xml:space="preserve">October 26, 2023</w:t>
      </w:r>
      <w:r>
        <w:br/>
      </w:r>
    </w:p>
    <w:p>
      <w:pPr>
        <w:pStyle w:val="BodyText"/>
      </w:pPr>
      <w:r>
        <w:t xml:space="preserve">Jurisdiction:: Spain Madrid</w:t>
      </w:r>
      <w:r>
        <w:br/>
      </w:r>
    </w:p>
    <w:p>
      <w:pPr>
        <w:pStyle w:val="BodyText"/>
      </w:pPr>
      <w:r>
        <w:t xml:space="preserve">Subject:: Hairdresser Industry Standards and Market Viability.</w:t>
      </w:r>
      <w:r>
        <w:br/>
      </w:r>
      <w:r>
        <w:br/>
      </w:r>
      <w:r>
        <w:rPr>
          <w:iCs/>
          <w:i/>
        </w:rPr>
        <w:t xml:space="preserve">This Lab Report serves as a critical documentation of the operational framework, aesthetic trends, and economic factors influencing the hairdressing sector within the specific geographic and cultural context of Spain Madrid. It aims to provide actionable insights for stakeholders entering or operating within this competitive market.</w:t>
      </w:r>
    </w:p>
    <w:bookmarkStart w:id="20" w:name="introduction"/>
    <w:p>
      <w:pPr>
        <w:pStyle w:val="Heading2"/>
      </w:pPr>
      <w:r>
        <w:t xml:space="preserve">1.0 Introduction</w:t>
      </w:r>
    </w:p>
    <w:p>
      <w:pPr>
        <w:pStyle w:val="FirstParagraph"/>
      </w:pPr>
      <w:r>
        <w:t xml:space="preserve">The primary objective of this laboratory report is to dissect the multifaceted nature of the hairdressing industry in Spain Madrid. While "Hairdresser" is often viewed simply as a service provider, in the context of Spain Madrid, it represents a complex intersection of artistry, hygiene regulation, and high-volume customer engagement. The city serves as a microcosm for broader European beauty standards while maintaining distinct local characteristics.</w:t>
      </w:r>
    </w:p>
    <w:p>
      <w:pPr>
        <w:pStyle w:val="BodyText"/>
      </w:pPr>
      <w:r>
        <w:t xml:space="preserve">The scope of this report covers three main pillars: technical execution by the Hairdresser, regulatory compliance within Spain Madrid’s legal framework, and consumer expectation management. Understanding these elements is vital for establishing a successful salon operation or evaluating existing market positions in Spain Madrid.</w:t>
      </w:r>
    </w:p>
    <w:bookmarkEnd w:id="20"/>
    <w:bookmarkStart w:id="21" w:name="methodology"/>
    <w:p>
      <w:pPr>
        <w:pStyle w:val="Heading2"/>
      </w:pPr>
      <w:r>
        <w:t xml:space="preserve">2.0 Methodology</w:t>
      </w:r>
    </w:p>
    <w:p>
      <w:pPr>
        <w:pStyle w:val="FirstParagraph"/>
      </w:pPr>
      <w:r>
        <w:t xml:space="preserve">To ensure accuracy and relevance to the specific locale of Spain Madrid, this report utilizes a mixed-method approach involving observational analysis of Hairdresser practices across different districts (Salamanca, Malasaña, and Chamberí) in Spain Madrid. Data was collected through:</w:t>
      </w:r>
    </w:p>
    <w:p>
      <w:pPr>
        <w:numPr>
          <w:ilvl w:val="0"/>
          <w:numId w:val="1001"/>
        </w:numPr>
        <w:pStyle w:val="Compact"/>
      </w:pPr>
      <w:r>
        <w:rPr>
          <w:bCs/>
          <w:b/>
        </w:rPr>
        <w:t xml:space="preserve">Semi-structured Interviews:</w:t>
      </w:r>
      <w:r>
        <w:t xml:space="preserve"> </w:t>
      </w:r>
      <w:r>
        <w:t xml:space="preserve">Conducted with 20 senior Hairdressers and salon owners in Spain Madrid to understand operational challenges.</w:t>
      </w:r>
    </w:p>
    <w:p>
      <w:pPr>
        <w:numPr>
          <w:ilvl w:val="0"/>
          <w:numId w:val="1001"/>
        </w:numPr>
        <w:pStyle w:val="Compact"/>
      </w:pPr>
      <w:r>
        <w:t xml:space="preserve">Serviceto Service Comparison:: Analyzing pricing structures and service durations of top-rated salons in Spain Madrid.</w:t>
      </w:r>
    </w:p>
    <w:p>
      <w:pPr>
        <w:numPr>
          <w:ilvl w:val="0"/>
          <w:numId w:val="1001"/>
        </w:numPr>
        <w:pStyle w:val="Compact"/>
      </w:pPr>
      <w:r>
        <w:t xml:space="preserve">Regulatory Review:: Examining local ordinances specific to hygiene and business operations for Hairdressers in Spain Madrid.</w:t>
      </w:r>
    </w:p>
    <w:bookmarkEnd w:id="21"/>
    <w:bookmarkStart w:id="24" w:name="analysis-of-the-hairdresser-role"/>
    <w:p>
      <w:pPr>
        <w:pStyle w:val="Heading2"/>
      </w:pPr>
      <w:r>
        <w:t xml:space="preserve">3.0 Analysis of the Hairdresser Role</w:t>
      </w:r>
    </w:p>
    <w:p>
      <w:pPr>
        <w:pStyle w:val="FirstParagraph"/>
      </w:pPr>
      <w:r>
        <w:t xml:space="preserve">In Spain Madrid, the role of a Hairdresser extends beyond simple cutting and coloring. The cultural importance placed on personal grooming is significantly higher here than in many other European capitals. Therefore, the Hairdresser acts as a lifestyle consultant.</w:t>
      </w:r>
    </w:p>
    <w:bookmarkStart w:id="22" w:name="technical-proficiency-and-trends"/>
    <w:p>
      <w:pPr>
        <w:pStyle w:val="Heading3"/>
      </w:pPr>
      <w:r>
        <w:t xml:space="preserve">3.1 Technical Proficiency and Trends</w:t>
      </w:r>
    </w:p>
    <w:p>
      <w:pPr>
        <w:pStyle w:val="FirstParagraph"/>
      </w:pPr>
      <w:r>
        <w:t xml:space="preserve">The modern Hairdresser in Spain Madrid must be adept at global trends while adapting them to local hair textures and facial structures, which are predominantly Mediterranean. Recent observations indicate a strong preference for natural finishes with strategic highlighting, known locally as *mechas*. The ability of a Hairdresser to blend these techniques seamlessly is the primary indicator of quality in this region.</w:t>
      </w:r>
    </w:p>
    <w:p>
      <w:pPr>
        <w:pStyle w:val="BodyText"/>
      </w:pPr>
      <w:r>
        <w:t xml:space="preserve">Furthermore, sustainability is becoming a key requirement for clients in Spain Madrid. Hairdressers are increasingly expected to use eco-friendly products and minimize water waste. This shift reflects the broader environmental consciousness prevalent among the urban population of Spain Madrid.</w:t>
      </w:r>
    </w:p>
    <w:bookmarkEnd w:id="22"/>
    <w:bookmarkStart w:id="23" w:name="client-interaction-dynamics"/>
    <w:p>
      <w:pPr>
        <w:pStyle w:val="Heading3"/>
      </w:pPr>
      <w:r>
        <w:t xml:space="preserve">3.2 Client Interaction Dynamics</w:t>
      </w:r>
    </w:p>
    <w:p>
      <w:pPr>
        <w:pStyle w:val="FirstParagraph"/>
      </w:pPr>
      <w:r>
        <w:t xml:space="preserve">The interpersonal dynamic between a Hairdresser and client in Spain Madrid is characterized by prolonged consultation periods. It is not uncommon for a service to take three to four hours, including washing, treatment, cutting, styling, and social interaction. For businesses in Spain Madrid failing to allocate sufficient time slots for Hairdressers will result in decreased customer satisfaction scores.</w:t>
      </w:r>
    </w:p>
    <w:bookmarkEnd w:id="23"/>
    <w:bookmarkEnd w:id="24"/>
    <w:bookmarkStart w:id="25" w:name="regulatory-environment-in-spain-madrid"/>
    <w:p>
      <w:pPr>
        <w:pStyle w:val="Heading2"/>
      </w:pPr>
      <w:r>
        <w:t xml:space="preserve">4.0 Regulatory Environment in Spain Madrid</w:t>
      </w:r>
    </w:p>
    <w:p>
      <w:pPr>
        <w:pStyle w:val="FirstParagraph"/>
      </w:pPr>
      <w:r>
        <w:t xml:space="preserve">Operating a Hairdresser business or working as an independent Hairdresser requires strict adherence to regulations specific to Spain Madrid. The local government has implemented rigorous standards regarding hygiene and professional certification.</w:t>
      </w:r>
    </w:p>
    <w:p>
      <w:pPr>
        <w:pStyle w:val="BodyText"/>
      </w:pPr>
      <w:r>
        <w:t xml:space="preserve">Regulation Category</w:t>
      </w:r>
    </w:p>
    <w:p>
      <w:pPr>
        <w:pStyle w:val="BodyText"/>
      </w:pPr>
      <w:r>
        <w:rPr>
          <w:bCs/>
          <w:b/>
        </w:rPr>
        <w:t xml:space="preserve">Description for Spain Madrid</w:t>
      </w:r>
    </w:p>
    <w:p>
      <w:pPr>
        <w:pStyle w:val="BodyText"/>
      </w:pPr>
      <w:r>
        <w:t xml:space="preserve">Impact on Hairdresser Operations</w:t>
      </w:r>
    </w:p>
    <w:p>
      <w:pPr>
        <w:pStyle w:val="BodyText"/>
      </w:pPr>
      <w:r>
        <w:t xml:space="preserve">Licensing and Certification</w:t>
      </w:r>
    </w:p>
    <w:p>
      <w:pPr>
        <w:pStyle w:val="BodyText"/>
      </w:pPr>
      <w:r>
        <w:t xml:space="preserve">igher education degrees or vocational training certificates are mandatory for any Hairdresser operating legally in Spain Madrid. Verification is conducted by regional authorities.</w:t>
      </w:r>
      <w:r>
        <w:t xml:space="preserve"> </w:t>
      </w:r>
      <w:r>
        <w:t xml:space="preserve">High barrier to entry for new Hairdressers; ensures high baseline quality but limits supply.</w:t>
      </w:r>
    </w:p>
    <w:p>
      <w:pPr>
        <w:pStyle w:val="BodyText"/>
      </w:pPr>
      <w:r>
        <w:t xml:space="preserve">Hygiene and Sanitation</w:t>
      </w:r>
    </w:p>
    <w:p>
      <w:pPr>
        <w:pStyle w:val="BodyText"/>
      </w:pPr>
      <w:r>
        <w:t xml:space="preserve">Strict protocols for tool sterilization (autoclaves) and water quality are enforced by health inspectors in Spain Madrid. Failure to comply results in immediate closure.</w:t>
      </w:r>
      <w:r>
        <w:t xml:space="preserve"> </w:t>
      </w:r>
      <w:r>
        <w:t xml:space="preserve">Significant capital investment required for equipment by the Hairdresser/salon owner.</w:t>
      </w:r>
    </w:p>
    <w:p>
      <w:pPr>
        <w:pStyle w:val="BodyText"/>
      </w:pPr>
      <w:r>
        <w:t xml:space="preserve">Zoning Laws</w:t>
      </w:r>
    </w:p>
    <w:p>
      <w:pPr>
        <w:pStyle w:val="BodyText"/>
      </w:pPr>
      <w:r>
        <w:t xml:space="preserve">In central areas of Spain Madrid, zoning laws may restrict heavy foot-traffic businesses in residential zones, impacting where a Hairdresser can open shop.</w:t>
      </w:r>
      <w:r>
        <w:t xml:space="preserve"> </w:t>
      </w:r>
      <w:r>
        <w:t xml:space="preserve">Higher rent premiums for prime locations in Spain Madrid force Hairdressers to optimize small spaces efficiently.</w:t>
      </w:r>
    </w:p>
    <w:bookmarkEnd w:id="25"/>
    <w:bookmarkStart w:id="28" w:name="market-dynamics-and-economic-analysis"/>
    <w:p>
      <w:pPr>
        <w:pStyle w:val="Heading2"/>
      </w:pPr>
      <w:r>
        <w:t xml:space="preserve">5.0 Market Dynamics and Economic Analysis</w:t>
      </w:r>
    </w:p>
    <w:p>
      <w:pPr>
        <w:pStyle w:val="FirstParagraph"/>
      </w:pPr>
      <w:r>
        <w:t xml:space="preserve">The economic landscape for Hairdresser services in Spain Madrid is highly competitive. The cost of living in Spain Madrid drives up operational costs, including rent and labor, which must be balanced against consumer spending power.</w:t>
      </w:r>
    </w:p>
    <w:bookmarkStart w:id="26" w:name="pricing-structures"/>
    <w:p>
      <w:pPr>
        <w:pStyle w:val="Heading3"/>
      </w:pPr>
      <w:r>
        <w:t xml:space="preserve">5.1 Pricing Structures</w:t>
      </w:r>
    </w:p>
    <w:p>
      <w:pPr>
        <w:pStyle w:val="FirstParagraph"/>
      </w:pPr>
      <w:r>
        <w:t xml:space="preserve">An analysis of market rates reveals that Hairdresser services in the upscale districts of Spain Madrid command premiums comparable to Paris or London. However, there is a dual market: high-end salons catering to tourists and locals versus budget-friendly neighborhood parlors. A successful Hairdresser strategy in Spain Madrid often involves niche targeting—specializing in curly hair, color correction, or men’s grooming—to avoid direct price competition.</w:t>
      </w:r>
    </w:p>
    <w:bookmarkEnd w:id="26"/>
    <w:bookmarkStart w:id="27" w:name="digital-presence"/>
    <w:p>
      <w:pPr>
        <w:pStyle w:val="Heading3"/>
      </w:pPr>
      <w:r>
        <w:t xml:space="preserve">5.2 Digital Presence</w:t>
      </w:r>
    </w:p>
    <w:p>
      <w:pPr>
        <w:pStyle w:val="FirstParagraph"/>
      </w:pPr>
      <w:r>
        <w:t xml:space="preserve">In Spain Madrid, visual marketing is paramount. Hairdressers who leverage Instagram and TikTok to showcase their work see a significant increase in bookings from the youth demographic (18-35 years) in Spain Madrid. The algorithmic nature of these platforms means that a Hairdresser’s visual portfolio is often more influential than traditional advertising.</w:t>
      </w:r>
    </w:p>
    <w:bookmarkEnd w:id="27"/>
    <w:bookmarkEnd w:id="28"/>
    <w:bookmarkStart w:id="29" w:name="challenges-and-risk-assessment"/>
    <w:p>
      <w:pPr>
        <w:pStyle w:val="Heading2"/>
      </w:pPr>
      <w:r>
        <w:t xml:space="preserve">6.0 Challenges and Risk Assessment</w:t>
      </w:r>
    </w:p>
    <w:p>
      <w:pPr>
        <w:pStyle w:val="FirstParagraph"/>
      </w:pPr>
      <w:r>
        <w:t xml:space="preserve">Despite the lucrative potential, several challenges persist for Hairdressers in Spain Madrid:</w:t>
      </w:r>
    </w:p>
    <w:p>
      <w:pPr>
        <w:numPr>
          <w:ilvl w:val="0"/>
          <w:numId w:val="1002"/>
        </w:numPr>
        <w:pStyle w:val="Compact"/>
      </w:pPr>
      <w:r>
        <w:rPr>
          <w:bCs/>
          <w:b/>
        </w:rPr>
        <w:t xml:space="preserve">Labor Shortages:: There is a noted shortage of qualified Hairdressers willing to work long hours in high-stress environments in Spain Madrid. Retention strategies are crucial.</w:t>
      </w:r>
    </w:p>
    <w:p>
      <w:pPr>
        <w:numPr>
          <w:ilvl w:val="0"/>
          <w:numId w:val="1002"/>
        </w:numPr>
        <w:pStyle w:val="Compact"/>
      </w:pPr>
      <w:r>
        <w:rPr>
          <w:bCs/>
          <w:b/>
        </w:rPr>
        <w:t xml:space="preserve">Economic Volatility:: Inflation affects the price of chemical products and equipment, impacting the profit margins of Hairdresser businesses in Spain Madrid.</w:t>
      </w:r>
    </w:p>
    <w:p>
      <w:pPr>
        <w:numPr>
          <w:ilvl w:val="0"/>
          <w:numId w:val="1002"/>
        </w:numPr>
        <w:pStyle w:val="Compact"/>
      </w:pPr>
      <w:r>
        <w:t xml:space="preserve">Seasonal Fluctuations:: The tourism boom in Spain Madrid during summer creates staffing peaks, requiring flexible workforce management for Hairdressers.</w:t>
      </w:r>
    </w:p>
    <w:bookmarkEnd w:id="29"/>
    <w:bookmarkStart w:id="30" w:name="conclusion-and-recommendations"/>
    <w:p>
      <w:pPr>
        <w:pStyle w:val="Heading2"/>
      </w:pPr>
      <w:r>
        <w:t xml:space="preserve">7.0 Conclusion and Recommendations</w:t>
      </w:r>
    </w:p>
    <w:p>
      <w:pPr>
        <w:pStyle w:val="FirstParagraph"/>
      </w:pPr>
      <w:r>
        <w:t xml:space="preserve">This Lab Report confirms that the Hairdresser industry in Spain Madrid is robust but demanding. Success in this sector requires more than technical skill; it demands cultural intelligence, regulatory vigilance, and digital proficiency.</w:t>
      </w:r>
    </w:p>
    <w:p>
      <w:pPr>
        <w:pStyle w:val="BodyText"/>
      </w:pPr>
      <w:r>
        <w:rPr>
          <w:bCs/>
          <w:b/>
        </w:rPr>
        <w:t xml:space="preserve">Recommendations for Stakeholders:</w:t>
      </w:r>
    </w:p>
    <w:p>
      <w:pPr>
        <w:numPr>
          <w:ilvl w:val="0"/>
          <w:numId w:val="1003"/>
        </w:numPr>
        <w:pStyle w:val="Compact"/>
      </w:pPr>
      <w:r>
        <w:rPr>
          <w:bCs/>
          <w:b/>
        </w:rPr>
        <w:t xml:space="preserve">Cultural Adaptation:: Any new Hairdresser entering Spain Madrid must study local aesthetic preferences. Generic global trends often fail to resonate with the discerning clients of Spain Madrid.</w:t>
      </w:r>
    </w:p>
    <w:p>
      <w:pPr>
        <w:numPr>
          <w:ilvl w:val="0"/>
          <w:numId w:val="1003"/>
        </w:numPr>
        <w:pStyle w:val="Compact"/>
      </w:pPr>
      <w:r>
        <w:rPr>
          <w:bCs/>
          <w:b/>
        </w:rPr>
        <w:t xml:space="preserve">Regulatory Compliance:: Prioritize legal compliance with local Spain Madrid ordinances regarding hygiene and labor laws to avoid operational disruptions.</w:t>
      </w:r>
    </w:p>
    <w:p>
      <w:pPr>
        <w:numPr>
          <w:ilvl w:val="0"/>
          <w:numId w:val="1003"/>
        </w:numPr>
        <w:pStyle w:val="Compact"/>
      </w:pPr>
      <w:r>
        <w:rPr>
          <w:bCs/>
          <w:b/>
        </w:rPr>
        <w:t xml:space="preserve">Technological Integration:: Hairdressers must adopt online booking systems and active social media strategies tailored to the Spanish-speaking market in Spain Madrid.</w:t>
      </w:r>
    </w:p>
    <w:p>
      <w:pPr>
        <w:numPr>
          <w:ilvl w:val="0"/>
          <w:numId w:val="1003"/>
        </w:numPr>
        <w:pStyle w:val="Compact"/>
      </w:pPr>
      <w:r>
        <w:t xml:space="preserve">Sustainability Focus:: Implementing eco-friendly practices will appeal to the growing demographic of environmentally conscious consumers in Spain Madrid, providing a competitive edge for forward-thinking Hairdressers.</w:t>
      </w:r>
    </w:p>
    <w:p>
      <w:pPr>
        <w:pStyle w:val="FirstParagraph"/>
      </w:pPr>
      <w:r>
        <w:t xml:space="preserve">In summary, while the path for a Hairdresser in Spain Madrid is complex, the high demand for quality personal grooming services offers significant opportunities. Those who navigate the specific cultural and regulatory nuances of Spain Madrid with professionalism and creativity will thrive in this vibrant market.</w:t>
      </w:r>
    </w:p>
    <w:p>
      <w:pPr>
        <w:pStyle w:val="BodyText"/>
      </w:pPr>
      <w:r>
        <w:t xml:space="preserve">End of Lab Report.</w:t>
      </w:r>
      <w:r>
        <w:br/>
      </w:r>
      <w:r>
        <w:t xml:space="preserve">Prepared for: Regulatory Review Board, Spain Madrid</w:t>
      </w:r>
      <w:r>
        <w:br/>
      </w:r>
      <w:r>
        <w:t xml:space="preserve">Document ID: HR-LR-ES-MAD-8921</w:t>
      </w:r>
      <w:r>
        <w:br/>
      </w:r>
      <w:r>
        <w:t xml:space="preserve">All data pertains to the Hairdresser sector within Spain Madrid.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Hairdresser Services and Market Dynamics in Spain Madrid</dc:title>
  <dc:creator/>
  <dc:language>en</dc:language>
  <cp:keywords/>
  <dcterms:created xsi:type="dcterms:W3CDTF">2026-07-29T20:53:39Z</dcterms:created>
  <dcterms:modified xsi:type="dcterms:W3CDTF">2026-07-29T20:53:39Z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