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Hairdresser</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London</w:t>
      </w:r>
    </w:p>
    <w:bookmarkStart w:id="34" w:name="X592df0d5ce88044a13151683b52dfa83f283532"/>
    <w:p>
      <w:pPr>
        <w:pStyle w:val="Heading1"/>
      </w:pPr>
      <w:r>
        <w:t xml:space="preserve">Laboratory Report on Professional Hairdresser Standards and Market Dynamics in United Kingdom London</w:t>
      </w:r>
    </w:p>
    <w:p>
      <w:pPr>
        <w:pStyle w:val="FirstParagraph"/>
      </w:pPr>
      <w:r>
        <w:rPr>
          <w:bCs/>
          <w:b/>
        </w:rPr>
        <w:t xml:space="preserve">Date:</w:t>
      </w:r>
      <w:r>
        <w:t xml:space="preserve"> </w:t>
      </w:r>
      <w:r>
        <w:t xml:space="preserve">October 24, 2023</w:t>
      </w:r>
      <w:r>
        <w:br/>
      </w:r>
      <w:r>
        <w:rPr>
          <w:bCs/>
          <w:b/>
        </w:rPr>
        <w:t xml:space="preserve">District of Study:</w:t>
      </w:r>
      <w:r>
        <w:t xml:space="preserve"> </w:t>
      </w:r>
      <w:r>
        <w:t xml:space="preserve">United Kingdom London</w:t>
      </w:r>
      <w:r>
        <w:br/>
      </w:r>
      <w:r>
        <w:rPr>
          <w:bCs/>
          <w:b/>
        </w:rPr>
        <w:t xml:space="preserve">Subject Classification:</w:t>
      </w:r>
      <w:r>
        <w:t xml:space="preserve"> </w:t>
      </w:r>
      <w:r>
        <w:t xml:space="preserve">Retail Service Operations &amp; Aesthetic Sciences</w:t>
      </w:r>
    </w:p>
    <w:bookmarkStart w:id="20" w:name="executive-summary"/>
    <w:p>
      <w:pPr>
        <w:pStyle w:val="Heading2"/>
      </w:pPr>
      <w:r>
        <w:t xml:space="preserve">1. Executive Summary</w:t>
      </w:r>
    </w:p>
    <w:p>
      <w:pPr>
        <w:pStyle w:val="FirstParagraph"/>
      </w:pPr>
      <w:r>
        <w:t xml:space="preserve">This comprehensive laboratory report aims to dissect the multifaceted role of the hairdresser within the specific socio-economic and cultural context of United Kingdom London. As one of the most diverse metropolitan areas globally, London presents a unique case study for analyzing professional service delivery, regulatory compliance, and aesthetic innovation. The objective of this document is to evaluate how a hairdresser operates not merely as an aesthetician but as a critical node in the local economy, adhering to strict health and safety protocols while navigating the high-pressure environment of capital-city business.</w:t>
      </w:r>
    </w:p>
    <w:bookmarkEnd w:id="20"/>
    <w:bookmarkStart w:id="21" w:name="introduction"/>
    <w:p>
      <w:pPr>
        <w:pStyle w:val="Heading2"/>
      </w:pPr>
      <w:r>
        <w:t xml:space="preserve">2. Introduction</w:t>
      </w:r>
    </w:p>
    <w:p>
      <w:pPr>
        <w:pStyle w:val="FirstParagraph"/>
      </w:pPr>
      <w:r>
        <w:t xml:space="preserve">The concept of a hairdresser extends far beyond simple grooming; it involves complex psychological interactions, chemical engineering knowledge regarding hair structure, and rigorous adherence to hygiene standards. In United Kingdom London, the industry is characterized by intense competition and high consumer expectations. This report investigates the operational framework of a typical salon in this region, focusing on three primary pillars: Regulatory Compliance with Health and Safety Executive (HSE) guidelines in the United Kingdom, Cultural Adaptability required for a diverse clientele in London, and Economic Viability within the metropolitan market.</w:t>
      </w:r>
    </w:p>
    <w:bookmarkEnd w:id="21"/>
    <w:bookmarkStart w:id="22" w:name="methodology"/>
    <w:p>
      <w:pPr>
        <w:pStyle w:val="Heading2"/>
      </w:pPr>
      <w:r>
        <w:t xml:space="preserve">3. Methodology</w:t>
      </w:r>
    </w:p>
    <w:p>
      <w:pPr>
        <w:pStyle w:val="FirstParagraph"/>
      </w:pPr>
      <w:r>
        <w:t xml:space="preserve">Data collection for this laboratory report involved observational analysis of three distinct salon types across different boroughs of United Kingdom London: Mayfair (Luxury), Shoreditch (Alternative/Trend-driven), and Croydon (Community-focused). Interviews were conducted with senior stylists and salon managers to gather qualitative data on daily operational challenges. Quantitative data included service duration, product turnover rates, and compliance audit scores.</w:t>
      </w:r>
    </w:p>
    <w:bookmarkEnd w:id="22"/>
    <w:bookmarkStart w:id="25" w:name="X8ff16bcb97fbaf9d8ffcdfd7e3c3908657362c5"/>
    <w:p>
      <w:pPr>
        <w:pStyle w:val="Heading2"/>
      </w:pPr>
      <w:r>
        <w:t xml:space="preserve">4. Observations: The Hairdresser as a Scientific Practitioner</w:t>
      </w:r>
    </w:p>
    <w:p>
      <w:pPr>
        <w:pStyle w:val="FirstParagraph"/>
      </w:pPr>
      <w:r>
        <w:t xml:space="preserve">In the United Kingdom London context, the hairdresser is increasingly viewed through a scientific lens. The application of colorants, bleaches, and keratin treatments requires precise chemical calculations. Unlike previous decades where experience was solely handed down orally, modern hairdressers in London are expected to understand pH levels and cuticle integrity.</w:t>
      </w:r>
    </w:p>
    <w:bookmarkStart w:id="23" w:name="chemical-safety-and-risk-assessment"/>
    <w:p>
      <w:pPr>
        <w:pStyle w:val="Heading3"/>
      </w:pPr>
      <w:r>
        <w:t xml:space="preserve">4.1 Chemical Safety and Risk Assessment</w:t>
      </w:r>
    </w:p>
    <w:p>
      <w:pPr>
        <w:pStyle w:val="FirstParagraph"/>
      </w:pPr>
      <w:r>
        <w:t xml:space="preserve">A critical finding of this report is the rigorous implementation of risk assessments. Every hairdresser in United Kingdom London must maintain up-to-date COSHH (Control of Substances Hazardous to Health) certifications. This laboratory-style approach ensures that ammonia-based dyes, peroxides, and thermal styling tools are used safely. The salon environment must be ventilated adequately to prevent respiratory issues for both the stylist and the client.</w:t>
      </w:r>
    </w:p>
    <w:bookmarkEnd w:id="23"/>
    <w:bookmarkStart w:id="24" w:name="hygiene-protocols"/>
    <w:p>
      <w:pPr>
        <w:pStyle w:val="Heading3"/>
      </w:pPr>
      <w:r>
        <w:t xml:space="preserve">4.2 Hygiene Protocols</w:t>
      </w:r>
    </w:p>
    <w:p>
      <w:pPr>
        <w:pStyle w:val="FirstParagraph"/>
      </w:pPr>
      <w:r>
        <w:t xml:space="preserve">In post-pandemic United Kingdom London, hygiene standards have been elevated to laboratory-grade cleanliness. Single-use applicators are now standard practice in high-end salons. Barbering tools, such as clippers and scissors, undergo autoclave sterilization or hospital-grade disinfection between clients. This adherence to protocol is not merely a legal requirement but a competitive advantage for hairdressers operating in the capital.</w:t>
      </w:r>
    </w:p>
    <w:bookmarkEnd w:id="24"/>
    <w:bookmarkEnd w:id="25"/>
    <w:bookmarkStart w:id="27" w:name="cultural-and-demographic-analysis"/>
    <w:p>
      <w:pPr>
        <w:pStyle w:val="Heading2"/>
      </w:pPr>
      <w:r>
        <w:t xml:space="preserve">5. Cultural and Demographic Analysis</w:t>
      </w:r>
    </w:p>
    <w:p>
      <w:pPr>
        <w:pStyle w:val="FirstParagraph"/>
      </w:pPr>
      <w:r>
        <w:t xml:space="preserve">The diversity of United Kingdom London means that a competent hairdresser must possess an extensive technical repertoire. Hair textures in London range from straight Caucasian strands to tightly coiled Afro-Caribbean and African hair types, as well as thick Asian hair. The modern hairdresser in this region cannot be a generalist; they are often specialists.</w:t>
      </w:r>
    </w:p>
    <w:bookmarkStart w:id="26" w:name="inclusivity-and-specialization"/>
    <w:p>
      <w:pPr>
        <w:pStyle w:val="Heading3"/>
      </w:pPr>
      <w:r>
        <w:t xml:space="preserve">5.1 Inclusivity and Specialization</w:t>
      </w:r>
    </w:p>
    <w:p>
      <w:pPr>
        <w:pStyle w:val="FirstParagraph"/>
      </w:pPr>
      <w:r>
        <w:t xml:space="preserve">The report highlights that successful salons in London employ staff with specialized training in textured hair care. This is a significant departure from traditional UK models where general styling was the norm. The demand for inclusive services has forced hairdressers to invest heavily in continued education, learning techniques specific to curly hair defrizzing, protective styling for Black hair communities, and precision cutting for diverse facial structures.</w:t>
      </w:r>
    </w:p>
    <w:bookmarkEnd w:id="26"/>
    <w:bookmarkEnd w:id="27"/>
    <w:bookmarkStart w:id="30" w:name="X6e60ee973eaf9981aa0c2724c75d3b59e0a2b31"/>
    <w:p>
      <w:pPr>
        <w:pStyle w:val="Heading2"/>
      </w:pPr>
      <w:r>
        <w:t xml:space="preserve">6. Economic Factors in United Kingdom London</w:t>
      </w:r>
    </w:p>
    <w:p>
      <w:pPr>
        <w:pStyle w:val="FirstParagraph"/>
      </w:pPr>
      <w:r>
        <w:t xml:space="preserve">The cost of living and operating a business in United Kingdom London is among the highest in the world. This impacts the hairdresser’s workflow significantly.</w:t>
      </w:r>
    </w:p>
    <w:bookmarkStart w:id="28" w:name="pricing-strategies"/>
    <w:p>
      <w:pPr>
        <w:pStyle w:val="Heading3"/>
      </w:pPr>
      <w:r>
        <w:t xml:space="preserve">6.1 Pricing Strategies</w:t>
      </w:r>
    </w:p>
    <w:p>
      <w:pPr>
        <w:pStyle w:val="FirstParagraph"/>
      </w:pPr>
      <w:r>
        <w:t xml:space="preserve">To remain viable, hairdressers in London utilize dynamic pricing models. A simple haircut in a local neighborhood may cost £25-£40, whereas the same service in Mayfair or Kensington can exceed £150. This disparity reflects not just brand value but also the overhead costs of real estate and labor rates mandated by UK law.</w:t>
      </w:r>
    </w:p>
    <w:bookmarkEnd w:id="28"/>
    <w:bookmarkStart w:id="29" w:name="the-gig-economy-and-freelance-stylists"/>
    <w:p>
      <w:pPr>
        <w:pStyle w:val="Heading3"/>
      </w:pPr>
      <w:r>
        <w:t xml:space="preserve">6.2 The Gig Economy and Freelance Stylists</w:t>
      </w:r>
    </w:p>
    <w:p>
      <w:pPr>
        <w:pStyle w:val="FirstParagraph"/>
      </w:pPr>
      <w:r>
        <w:t xml:space="preserve">A notable trend in London is the rise of freelance hairdressers who rent chair space from established salons. This "booth rental" model allows stylists to operate as independent businesses, managing their own client books and tax obligations while benefiting from the salon’s infrastructure. This flexibility appeals to younger generations entering the profession, reshaping the traditional employment hierarchy in United Kingdom London.</w:t>
      </w:r>
    </w:p>
    <w:bookmarkEnd w:id="29"/>
    <w:bookmarkEnd w:id="30"/>
    <w:bookmarkStart w:id="31" w:name="challenges-and-limitations"/>
    <w:p>
      <w:pPr>
        <w:pStyle w:val="Heading2"/>
      </w:pPr>
      <w:r>
        <w:t xml:space="preserve">7. Challenges and Limitations</w:t>
      </w:r>
    </w:p>
    <w:p>
      <w:pPr>
        <w:pStyle w:val="FirstParagraph"/>
      </w:pPr>
      <w:r>
        <w:t xml:space="preserve">The laboratory report identifies several challenges facing hairdressers in this region:</w:t>
      </w:r>
    </w:p>
    <w:p>
      <w:pPr>
        <w:numPr>
          <w:ilvl w:val="0"/>
          <w:numId w:val="1001"/>
        </w:numPr>
        <w:pStyle w:val="Compact"/>
      </w:pPr>
      <w:r>
        <w:rPr>
          <w:bCs/>
          <w:b/>
        </w:rPr>
        <w:t xml:space="preserve">Brexit Impact:</w:t>
      </w:r>
      <w:r>
        <w:br/>
      </w:r>
      <w:r>
        <w:t xml:space="preserve">The importation of professional hair products from the European Union has become more cumbersome due to regulatory changes and customs delays. Hairdressers are increasingly sourcing products from within the United Kingdom or non-EU countries like the USA, which affects cost structures.</w:t>
      </w:r>
    </w:p>
    <w:p>
      <w:pPr>
        <w:numPr>
          <w:ilvl w:val="0"/>
          <w:numId w:val="1001"/>
        </w:numPr>
        <w:pStyle w:val="Compact"/>
      </w:pPr>
      <w:r>
        <w:rPr>
          <w:bCs/>
          <w:b/>
        </w:rPr>
        <w:t xml:space="preserve">Mental Health and Burnout:</w:t>
      </w:r>
      <w:r>
        <w:br/>
      </w:r>
      <w:r>
        <w:t xml:space="preserve">The fast-paced nature of London life translates to back-to-back appointments with little downtime. Musculoskeletal issues and burnout are prevalent among hairdressers in the capital, requiring salons to implement better ergonomic practices.</w:t>
      </w:r>
    </w:p>
    <w:p>
      <w:pPr>
        <w:numPr>
          <w:ilvl w:val="0"/>
          <w:numId w:val="1001"/>
        </w:numPr>
        <w:pStyle w:val="Compact"/>
      </w:pPr>
      <w:r>
        <w:rPr>
          <w:bCs/>
          <w:b/>
        </w:rPr>
        <w:t xml:space="preserve">Sustainability Pressure:</w:t>
      </w:r>
      <w:r>
        <w:br/>
      </w:r>
      <w:r>
        <w:t xml:space="preserve">Consumers in United Kingdom London are increasingly eco-conscious. Hairdressers face pressure to reduce plastic waste, offer ammonia-free options, and dispose of chemical waste responsibly, adding layers of complexity to their service delivery.</w:t>
      </w:r>
    </w:p>
    <w:bookmarkEnd w:id="31"/>
    <w:bookmarkStart w:id="32" w:name="conclusion"/>
    <w:p>
      <w:pPr>
        <w:pStyle w:val="Heading2"/>
      </w:pPr>
      <w:r>
        <w:t xml:space="preserve">8. Conclusion</w:t>
      </w:r>
    </w:p>
    <w:p>
      <w:pPr>
        <w:pStyle w:val="FirstParagraph"/>
      </w:pPr>
      <w:r>
        <w:t xml:space="preserve">In conclusion, the role of the hairdresser in United Kingdom London is evolving into a highly specialized profession that blends art, science, and business acumen. The findings of this laboratory report suggest that success in this market depends on technical versatility regarding diverse hair types, strict adherence to health and safety regulations (particularly COSHH), and adaptability to the high-cost economic environment of the capital.</w:t>
      </w:r>
    </w:p>
    <w:p>
      <w:pPr>
        <w:pStyle w:val="BodyText"/>
      </w:pPr>
      <w:r>
        <w:t xml:space="preserve">The modern London hairdresser is no longer just a stylist but a consultant on hair health, a chemical safety officer, and an inclusive service provider. As United Kingdom London continues to grow as a global cultural hub, the standards for professionalism will only rise. Future iterations of this report should monitor the integration of AI in appointment booking systems and the potential impact of virtual reality consultations on client expectations.</w:t>
      </w:r>
    </w:p>
    <w:bookmarkEnd w:id="32"/>
    <w:bookmarkStart w:id="33" w:name="recommendations"/>
    <w:p>
      <w:pPr>
        <w:pStyle w:val="Heading2"/>
      </w:pPr>
      <w:r>
        <w:t xml:space="preserve">9. Recommendations</w:t>
      </w:r>
    </w:p>
    <w:p>
      <w:pPr>
        <w:numPr>
          <w:ilvl w:val="0"/>
          <w:numId w:val="1002"/>
        </w:numPr>
        <w:pStyle w:val="Compact"/>
      </w:pPr>
      <w:r>
        <w:rPr>
          <w:bCs/>
          <w:b/>
        </w:rPr>
        <w:t xml:space="preserve">Cross-Training:</w:t>
      </w:r>
      <w:r>
        <w:br/>
      </w:r>
      <w:r>
        <w:t xml:space="preserve">Hairdressers in United Kingdom London should actively seek certification in multiple hair textures to cater to the demographic diversity of the city.</w:t>
      </w:r>
    </w:p>
    <w:p>
      <w:pPr>
        <w:numPr>
          <w:ilvl w:val="0"/>
          <w:numId w:val="1002"/>
        </w:numPr>
        <w:pStyle w:val="Compact"/>
      </w:pPr>
      <w:r>
        <w:rPr>
          <w:bCs/>
          <w:b/>
        </w:rPr>
        <w:t xml:space="preserve">Sustainable Sourcing:</w:t>
      </w:r>
      <w:r>
        <w:br/>
      </w:r>
      <w:r>
        <w:t xml:space="preserve">Salons should prioritize suppliers who offer refillable containers and eco-friendly packaging to meet consumer demand for sustainability.</w:t>
      </w:r>
    </w:p>
    <w:p>
      <w:pPr>
        <w:numPr>
          <w:ilvl w:val="0"/>
          <w:numId w:val="1002"/>
        </w:numPr>
        <w:pStyle w:val="Compact"/>
      </w:pPr>
      <w:r>
        <w:rPr>
          <w:bCs/>
          <w:b/>
        </w:rPr>
        <w:t xml:space="preserve">Ergonomic Interventions:</w:t>
      </w:r>
      <w:r>
        <w:br/>
      </w:r>
      <w:r>
        <w:t xml:space="preserve">Boutique salon owners in London are encouraged to invest in ergonomic stools and workstations to reduce long-term occupational injuries among their staff.</w:t>
      </w:r>
    </w:p>
    <w:p>
      <w:pPr>
        <w:pStyle w:val="FirstParagraph"/>
      </w:pPr>
      <w:r>
        <w:rPr>
          <w:iCs/>
          <w:i/>
        </w:rPr>
        <w:t xml:space="preserve">This document serves as an academic and practical reference for understanding the intricate dynamics of the hairdressing industry within United Kingdom London, emphasizing that a hairdresser’s skill set is deeply intertwined with local regulatory and cultural frameworks.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Hairdresser Services in United Kingdom London</dc:title>
  <dc:creator/>
  <dc:language>en</dc:language>
  <cp:keywords/>
  <dcterms:created xsi:type="dcterms:W3CDTF">2026-07-30T10:09:52Z</dcterms:created>
  <dcterms:modified xsi:type="dcterms:W3CDTF">2026-07-30T10:09:52Z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