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Framework</w:t>
      </w:r>
      <w:r>
        <w:t xml:space="preserve"> </w:t>
      </w:r>
      <w:r>
        <w:t xml:space="preserve">in</w:t>
      </w:r>
      <w:r>
        <w:t xml:space="preserve"> </w:t>
      </w:r>
      <w:r>
        <w:t xml:space="preserve">Argentina,</w:t>
      </w:r>
      <w:r>
        <w:t xml:space="preserve"> </w:t>
      </w:r>
      <w:r>
        <w:t xml:space="preserve">Córdoba</w:t>
      </w:r>
    </w:p>
    <w:bookmarkStart w:id="33" w:name="X7bf2386e15f5ffce91e830efdb9215e1a013c81"/>
    <w:p>
      <w:pPr>
        <w:pStyle w:val="Heading1"/>
      </w:pPr>
      <w:r>
        <w:t xml:space="preserve">Laboratory Report on Human Resources Manager Operations in Argentina Córdoba</w:t>
      </w:r>
    </w:p>
    <w:p>
      <w:pPr>
        <w:pStyle w:val="FirstParagraph"/>
      </w:pPr>
      <w:r>
        <w:rPr>
          <w:bCs/>
          <w:b/>
        </w:rPr>
        <w:t xml:space="preserve">Date:</w:t>
      </w:r>
      <w:r>
        <w:t xml:space="preserve"> </w:t>
      </w:r>
      <w:r>
        <w:t xml:space="preserve">October 24, 2023</w:t>
      </w:r>
      <w:r>
        <w:br/>
      </w:r>
      <w:r>
        <w:rPr>
          <w:bCs/>
          <w:b/>
        </w:rPr>
        <w:t xml:space="preserve">Location:</w:t>
      </w:r>
      <w:r>
        <w:t xml:space="preserve">Córdoba, Argentina</w:t>
      </w:r>
      <w:r>
        <w:br/>
      </w:r>
      <w:r>
        <w:rPr>
          <w:bCs/>
          <w:b/>
        </w:rPr>
        <w:t xml:space="preserve">Status:</w:t>
      </w:r>
      <w:r>
        <w:t xml:space="preserve">Preliminary Analysis and Strategic Framework</w:t>
      </w:r>
    </w:p>
    <w:bookmarkStart w:id="20" w:name="introduction-and-objective"/>
    <w:p>
      <w:pPr>
        <w:pStyle w:val="Heading2"/>
      </w:pPr>
      <w:r>
        <w:t xml:space="preserve">1. Introduction and Objective</w:t>
      </w:r>
    </w:p>
    <w:p>
      <w:pPr>
        <w:pStyle w:val="FirstParagraph"/>
      </w:pPr>
      <w:r>
        <w:t xml:space="preserve">This laboratory report serves as a comprehensive analysis of the operational framework required for a</w:t>
      </w:r>
      <w:r>
        <w:t xml:space="preserve"> </w:t>
      </w:r>
      <w:r>
        <w:rPr>
          <w:bCs/>
          <w:b/>
        </w:rPr>
        <w:t xml:space="preserve">Human Resources Manager</w:t>
      </w:r>
      <w:r>
        <w:t xml:space="preserve">. The primary objective is to define the specific competencies, legal responsibilities, and strategic functions necessary for managing human capital within the unique economic and cultural context of</w:t>
      </w:r>
      <w:r>
        <w:t xml:space="preserve"> </w:t>
      </w:r>
      <w:r>
        <w:rPr>
          <w:bCs/>
          <w:b/>
        </w:rPr>
        <w:t xml:space="preserve">Argentina Córdoba</w:t>
      </w:r>
      <w:r>
        <w:t xml:space="preserve">. As Córdoba has evolved into one of Argentina's most significant technological and industrial hubs, particularly known as a "Silicon Pampa," the role of HR is no longer purely administrative but strategic. This document outlines how a</w:t>
      </w:r>
      <w:r>
        <w:t xml:space="preserve"> </w:t>
      </w:r>
      <w:r>
        <w:rPr>
          <w:bCs/>
          <w:b/>
        </w:rPr>
        <w:t xml:space="preserve">Human Resources Manager</w:t>
      </w:r>
      <w:r>
        <w:t xml:space="preserve"> </w:t>
      </w:r>
      <w:r>
        <w:t xml:space="preserve">must adapt to local labor laws, specifically the National Employment Law (Ley de Contrato de Trabajo), while addressing the specific demographic and economic realities of</w:t>
      </w:r>
      <w:r>
        <w:t xml:space="preserve"> </w:t>
      </w:r>
      <w:r>
        <w:rPr>
          <w:bCs/>
          <w:b/>
        </w:rPr>
        <w:t xml:space="preserve">Argentina Córdoba</w:t>
      </w:r>
      <w:r>
        <w:t xml:space="preserve">.</w:t>
      </w:r>
    </w:p>
    <w:bookmarkEnd w:id="20"/>
    <w:bookmarkStart w:id="21" w:name="Xb5a012031e637917d692a47528429736b5c5ce8"/>
    <w:p>
      <w:pPr>
        <w:pStyle w:val="Heading2"/>
      </w:pPr>
      <w:r>
        <w:t xml:space="preserve">2. Contextual Analysis: The Labor Market in Argentina Córdoba</w:t>
      </w:r>
    </w:p>
    <w:p>
      <w:pPr>
        <w:pStyle w:val="FirstParagraph"/>
      </w:pPr>
      <w:r>
        <w:t xml:space="preserve">The region of</w:t>
      </w:r>
      <w:r>
        <w:t xml:space="preserve"> </w:t>
      </w:r>
      <w:r>
        <w:rPr>
          <w:bCs/>
          <w:b/>
        </w:rPr>
        <w:t xml:space="preserve">Argentina Córdoba</w:t>
      </w:r>
      <w:r>
        <w:t xml:space="preserve">Human Resources Manager must possess deep knowledge of both heavy industrial union dynamics and modern tech-sector recruitment strategies.</w:t>
      </w:r>
    </w:p>
    <w:p>
      <w:pPr>
        <w:pStyle w:val="BodyText"/>
      </w:pPr>
      <w:r>
        <w:rPr>
          <w:bCs/>
          <w:b/>
        </w:rPr>
        <w:t xml:space="preserve">2.1 Educational Landscape</w:t>
      </w:r>
      <w:r>
        <w:br/>
      </w:r>
      <w:r>
        <w:t xml:space="preserve">Córdoba is home to major universities such as the National University of Córdoba (UNC), which provides a steady stream of engineers, programmers, and administrators. A</w:t>
      </w:r>
      <w:r>
        <w:t xml:space="preserve"> </w:t>
      </w:r>
      <w:r>
        <w:rPr>
          <w:bCs/>
          <w:b/>
        </w:rPr>
        <w:t xml:space="preserve">Human Resources Manager</w:t>
      </w:r>
      <w:r>
        <w:t xml:space="preserve"> </w:t>
      </w:r>
      <w:r>
        <w:t xml:space="preserve">in this region must leverage these academic institutions for talent acquisition, establishing internship pipelines and graduate programs.</w:t>
      </w:r>
    </w:p>
    <w:p>
      <w:pPr>
        <w:pStyle w:val="BodyText"/>
      </w:pPr>
      <w:r>
        <w:rPr>
          <w:bCs/>
          <w:b/>
        </w:rPr>
        <w:t xml:space="preserve">2.2 Economic Volatility</w:t>
      </w:r>
      <w:r>
        <w:br/>
      </w:r>
      <w:r>
        <w:t xml:space="preserve">Operating in</w:t>
      </w:r>
      <w:r>
        <w:t xml:space="preserve"> </w:t>
      </w:r>
      <w:r>
        <w:rPr>
          <w:bCs/>
          <w:b/>
        </w:rPr>
        <w:t xml:space="preserve">Argentina Córdoba</w:t>
      </w:r>
      <w:r>
        <w:t xml:space="preserve">, as with the rest of the nation, requires navigating high inflation and currency fluctuations. The</w:t>
      </w:r>
      <w:r>
        <w:t xml:space="preserve"> </w:t>
      </w:r>
      <w:r>
        <w:rPr>
          <w:bCs/>
          <w:b/>
        </w:rPr>
        <w:t xml:space="preserve">Human Resources Manager</w:t>
      </w:r>
      <w:r>
        <w:t xml:space="preserve"> </w:t>
      </w:r>
      <w:r>
        <w:t xml:space="preserve">is tasked with designing compensation strategies that include variable components tied to inflation indices (like CPI) to retain talent, ensuring that salary structures remain competitive despite macroeconomic instability.</w:t>
      </w:r>
    </w:p>
    <w:bookmarkEnd w:id="21"/>
    <w:bookmarkStart w:id="25" w:name="Xf53239ccb0a62531758a060e21b41fe676bbc8d"/>
    <w:p>
      <w:pPr>
        <w:pStyle w:val="Heading2"/>
      </w:pPr>
      <w:r>
        <w:t xml:space="preserve">3. Legal and Regulatory Compliance Framework</w:t>
      </w:r>
    </w:p>
    <w:p>
      <w:pPr>
        <w:pStyle w:val="FirstParagraph"/>
      </w:pPr>
      <w:r>
        <w:t xml:space="preserve">The core responsibility of any</w:t>
      </w:r>
      <w:r>
        <w:t xml:space="preserve"> </w:t>
      </w:r>
      <w:r>
        <w:rPr>
          <w:bCs/>
          <w:b/>
        </w:rPr>
        <w:t xml:space="preserve">Human Resources Manager</w:t>
      </w:r>
      <w:r>
        <w:t xml:space="preserve">, particularly in</w:t>
      </w:r>
      <w:r>
        <w:t xml:space="preserve"> </w:t>
      </w:r>
      <w:r>
        <w:rPr>
          <w:bCs/>
          <w:b/>
        </w:rPr>
        <w:t xml:space="preserve">Argentina Córdoba</w:t>
      </w:r>
      <w:r>
        <w:t xml:space="preserve">, is strict adherence to national labor legislation. Ignorance of local compliance can result in significant financial penalties and reputational damage.</w:t>
      </w:r>
    </w:p>
    <w:bookmarkStart w:id="22" w:name="the-national-employment-law-ley-20.744"/>
    <w:p>
      <w:pPr>
        <w:pStyle w:val="Heading3"/>
      </w:pPr>
      <w:r>
        <w:t xml:space="preserve">3.1 The National Employment Law (Ley 20.744)</w:t>
      </w:r>
    </w:p>
    <w:p>
      <w:pPr>
        <w:pStyle w:val="FirstParagraph"/>
      </w:pPr>
      <w:r>
        <w:t xml:space="preserve">The foundation of employment relationships is governed by the</w:t>
      </w:r>
      <w:r>
        <w:t xml:space="preserve"> </w:t>
      </w:r>
      <w:r>
        <w:rPr>
          <w:iCs/>
          <w:i/>
        </w:rPr>
        <w:t xml:space="preserve">Ley de Contrato de Trabajo</w:t>
      </w:r>
      <w:r>
        <w:t xml:space="preserve">. A</w:t>
      </w:r>
      <w:r>
        <w:t xml:space="preserve"> </w:t>
      </w:r>
      <w:r>
        <w:rPr>
          <w:bCs/>
          <w:b/>
        </w:rPr>
        <w:t xml:space="preserve">Human Resources Manager</w:t>
      </w:r>
      <w:r>
        <w:t xml:space="preserve"> </w:t>
      </w:r>
      <w:r>
        <w:t xml:space="preserve">must ensure that all contracts, whether permanent, temporary, or for specific projects (</w:t>
      </w:r>
      <w:r>
        <w:rPr>
          <w:iCs/>
          <w:i/>
        </w:rPr>
        <w:t xml:space="preserve">Obras o Servicios Efímeros</w:t>
      </w:r>
      <w:r>
        <w:t xml:space="preserve">), are drafted correctly. Special attention must be paid to the trial period (</w:t>
      </w:r>
      <w:r>
        <w:rPr>
          <w:iCs/>
          <w:i/>
        </w:rPr>
        <w:t xml:space="preserve">nuevo contrato laboral</w:t>
      </w:r>
      <w:r>
        <w:t xml:space="preserve">), which lasts three months during which severance pay is halved.</w:t>
      </w:r>
    </w:p>
    <w:bookmarkEnd w:id="22"/>
    <w:bookmarkStart w:id="23" w:name="Xc21cdd7c4740a59b532d0c5f6ba5760faeca7bd"/>
    <w:p>
      <w:pPr>
        <w:pStyle w:val="Heading3"/>
      </w:pPr>
      <w:r>
        <w:t xml:space="preserve">3.2 Collective Bargaining Agreements (Convenios Colectivos de Trabajo)</w:t>
      </w:r>
    </w:p>
    <w:p>
      <w:pPr>
        <w:pStyle w:val="FirstParagraph"/>
      </w:pPr>
      <w:r>
        <w:t xml:space="preserve">In</w:t>
      </w:r>
      <w:r>
        <w:t xml:space="preserve"> </w:t>
      </w:r>
      <w:r>
        <w:rPr>
          <w:bCs/>
          <w:b/>
        </w:rPr>
        <w:t xml:space="preserve">Argentina Córdoba</w:t>
      </w:r>
      <w:r>
        <w:t xml:space="preserve">, specific industries are governed by regional or sectoral collective bargaining agreements negotiated with powerful unions such as the UOCRA (Construction), UTA (Transport), and SUTNA. The</w:t>
      </w:r>
      <w:r>
        <w:t xml:space="preserve"> </w:t>
      </w:r>
      <w:r>
        <w:rPr>
          <w:bCs/>
          <w:b/>
        </w:rPr>
        <w:t xml:space="preserve">Human Resources Manager</w:t>
      </w:r>
      <w:r>
        <w:t xml:space="preserve"> </w:t>
      </w:r>
      <w:r>
        <w:t xml:space="preserve">must monitor these agreements to ensure compliance regarding minimum wages, overtime rates, and bonus structures (</w:t>
      </w:r>
      <w:r>
        <w:rPr>
          <w:iCs/>
          <w:i/>
        </w:rPr>
        <w:t xml:space="preserve">Aguinaldo</w:t>
      </w:r>
      <w:r>
        <w:t xml:space="preserve">, paid vacation). Failure to comply can lead to labor strikes or lawsuits.</w:t>
      </w:r>
    </w:p>
    <w:bookmarkEnd w:id="23"/>
    <w:bookmarkStart w:id="24" w:name="X27c589eeba9452cc30aeed0f97ab74fa1d24a83"/>
    <w:p>
      <w:pPr>
        <w:pStyle w:val="Heading3"/>
      </w:pPr>
      <w:r>
        <w:t xml:space="preserve">3.3 Social Security and Benefits (Obras Sociales)</w:t>
      </w:r>
    </w:p>
    <w:p>
      <w:pPr>
        <w:pStyle w:val="FirstParagraph"/>
      </w:pPr>
      <w:r>
        <w:t xml:space="preserve">The</w:t>
      </w:r>
      <w:r>
        <w:t xml:space="preserve"> </w:t>
      </w:r>
      <w:r>
        <w:rPr>
          <w:bCs/>
          <w:b/>
        </w:rPr>
        <w:t xml:space="preserve">Human Resources Manager</w:t>
      </w:r>
      <w:r>
        <w:t xml:space="preserve"> </w:t>
      </w:r>
      <w:r>
        <w:t xml:space="preserve">is responsible for registering employees with the National Institute of Social Services for Employees (</w:t>
      </w:r>
      <w:r>
        <w:rPr>
          <w:iCs/>
          <w:i/>
        </w:rPr>
        <w:t xml:space="preserve">Instituto Nacional de Servicios Sociales para Jubilados y Pensionados - PAMI</w:t>
      </w:r>
      <w:r>
        <w:t xml:space="preserve">) and regional obra socials. In Córdoba, organizations like OSPECA or UOCRA Obra Social are prevalent. Accurate payroll processing that includes mandatory deductions and employer contributions (Obligaciones Patronales) is critical.</w:t>
      </w:r>
    </w:p>
    <w:bookmarkEnd w:id="24"/>
    <w:bookmarkEnd w:id="25"/>
    <w:bookmarkStart w:id="29" w:name="X762b98a15bd6458c152284d04daacfa4a6ace40"/>
    <w:p>
      <w:pPr>
        <w:pStyle w:val="Heading2"/>
      </w:pPr>
      <w:r>
        <w:t xml:space="preserve">4. Strategic Functions of the Human Resources Manager</w:t>
      </w:r>
    </w:p>
    <w:p>
      <w:pPr>
        <w:pStyle w:val="FirstParagraph"/>
      </w:pPr>
      <w:r>
        <w:t xml:space="preserve">Beyond compliance, the</w:t>
      </w:r>
      <w:r>
        <w:t xml:space="preserve"> </w:t>
      </w:r>
      <w:r>
        <w:rPr>
          <w:bCs/>
          <w:b/>
        </w:rPr>
        <w:t xml:space="preserve">Human Resources Manager</w:t>
      </w:r>
      <w:r>
        <w:t xml:space="preserve"> </w:t>
      </w:r>
      <w:r>
        <w:t xml:space="preserve">in</w:t>
      </w:r>
      <w:r>
        <w:t xml:space="preserve"> </w:t>
      </w:r>
      <w:r>
        <w:rPr>
          <w:bCs/>
          <w:b/>
        </w:rPr>
        <w:t xml:space="preserve">Argentina Córdoba</w:t>
      </w:r>
    </w:p>
    <w:bookmarkStart w:id="26" w:name="recruitment-and-selection-strategy"/>
    <w:p>
      <w:pPr>
        <w:pStyle w:val="Heading3"/>
      </w:pPr>
      <w:r>
        <w:t xml:space="preserve">4.1 Recruitment and Selection Strategy</w:t>
      </w:r>
    </w:p>
    <w:p>
      <w:pPr>
        <w:pStyle w:val="FirstParagraph"/>
      </w:pPr>
      <w:r>
        <w:t xml:space="preserve">To compete for top talent in the tech sector, which is booming in Córdoba's Parque Tecnológico Industrial (PTI), the</w:t>
      </w:r>
    </w:p>
    <w:p>
      <w:pPr>
        <w:pStyle w:val="BodyText"/>
      </w:pPr>
      <w:r>
        <w:t xml:space="preserve">Human Resources Manager must implement agile recruitment processes. This includes utilizing local job boards, LinkedIn optimization, and partnerships with university career centers. The focus shifts from mere volume hiring to cultural fit and technical competency assessment.</w:t>
      </w:r>
    </w:p>
    <w:bookmarkEnd w:id="26"/>
    <w:bookmarkStart w:id="27" w:name="performance-management"/>
    <w:p>
      <w:pPr>
        <w:pStyle w:val="Heading3"/>
      </w:pPr>
      <w:r>
        <w:t xml:space="preserve">4.2 Performance Management</w:t>
      </w:r>
    </w:p>
    <w:p>
      <w:pPr>
        <w:pStyle w:val="FirstParagraph"/>
      </w:pPr>
      <w:r>
        <w:t xml:space="preserve">In a high-pressure economic environment, performance metrics must be clear and fair. The</w:t>
      </w:r>
      <w:r>
        <w:t xml:space="preserve"> </w:t>
      </w:r>
      <w:r>
        <w:rPr>
          <w:bCs/>
          <w:b/>
        </w:rPr>
        <w:t xml:space="preserve">Human Resources Manager</w:t>
      </w:r>
    </w:p>
    <w:bookmarkEnd w:id="27"/>
    <w:bookmarkStart w:id="28" w:name="employee-well-being-and-retention"/>
    <w:p>
      <w:pPr>
        <w:pStyle w:val="Heading3"/>
      </w:pPr>
      <w:r>
        <w:t xml:space="preserve">4.3 Employee Well-being and Retention</w:t>
      </w:r>
    </w:p>
    <w:p>
      <w:pPr>
        <w:pStyle w:val="FirstParagraph"/>
      </w:pPr>
      <w:r>
        <w:t xml:space="preserve">Mental health has become a critical concern for the</w:t>
      </w:r>
      <w:r>
        <w:t xml:space="preserve"> </w:t>
      </w:r>
      <w:r>
        <w:rPr>
          <w:bCs/>
          <w:b/>
        </w:rPr>
        <w:t xml:space="preserve">Human Resources Manager</w:t>
      </w:r>
      <w:r>
        <w:t xml:space="preserve">. Implementing mental health days, access to psychological support services (</w:t>
      </w:r>
      <w:r>
        <w:rPr>
          <w:iCs/>
          <w:i/>
        </w:rPr>
        <w:t xml:space="preserve">Ley de Salud Mental</w:t>
      </w:r>
      <w:r>
        <w:t xml:space="preserve">), and fostering an inclusive culture are essential strategies to reduce turnover. In</w:t>
      </w:r>
      <w:r>
        <w:t xml:space="preserve"> </w:t>
      </w:r>
      <w:r>
        <w:rPr>
          <w:bCs/>
          <w:b/>
        </w:rPr>
        <w:t xml:space="preserve">Argentina Córdoba</w:t>
      </w:r>
      <w:r>
        <w:t xml:space="preserve">, where community and family ties are strong, policies that support work-life balance (such as flexible hours for parents) yield high retention rates.</w:t>
      </w:r>
    </w:p>
    <w:bookmarkEnd w:id="28"/>
    <w:bookmarkEnd w:id="29"/>
    <w:bookmarkStart w:id="30" w:name="Xf30d22c59831f25ae06151bb4f26b16e2fcd677"/>
    <w:p>
      <w:pPr>
        <w:pStyle w:val="Heading2"/>
      </w:pPr>
      <w:r>
        <w:t xml:space="preserve">5. Case Study Application: Tech Startup in Córdoba</w:t>
      </w:r>
    </w:p>
    <w:p>
      <w:pPr>
        <w:pStyle w:val="FirstParagraph"/>
      </w:pPr>
      <w:r>
        <w:t xml:space="preserve">To illustrate the application of these principles, consider a hypothetical tech startup in Córdoba. The</w:t>
      </w:r>
    </w:p>
    <w:p>
      <w:pPr>
        <w:pStyle w:val="BodyText"/>
      </w:pPr>
      <w:r>
        <w:t xml:space="preserve">Human Resources Manager faces the challenge of hiring senior developers who are also sought after by multinational companies outsourcing to Argentina.</w:t>
      </w:r>
    </w:p>
    <w:p>
      <w:pPr>
        <w:pStyle w:val="BodyText"/>
      </w:pPr>
      <w:r>
        <w:rPr>
          <w:bCs/>
          <w:b/>
        </w:rPr>
        <w:t xml:space="preserve">Action Plan:</w:t>
      </w:r>
      <w:r>
        <w:br/>
      </w:r>
      <w:r>
        <w:t xml:space="preserve">1.</w:t>
      </w:r>
      <w:r>
        <w:rPr>
          <w:iCs/>
          <w:i/>
        </w:rPr>
        <w:t xml:space="preserve">Negotiation:</w:t>
      </w:r>
      <w:r>
        <w:t xml:space="preserve">The HR manager negotiates a compensation package that includes equity or profit-sharing to offset inflation risks.</w:t>
      </w:r>
      <w:r>
        <w:br/>
      </w:r>
      <w:r>
        <w:t xml:space="preserve">2.</w:t>
      </w:r>
      <w:r>
        <w:t xml:space="preserve"> </w:t>
      </w:r>
      <w:r>
        <w:rPr>
          <w:iCs/>
          <w:i/>
        </w:rPr>
        <w:t xml:space="preserve">Compliance:</w:t>
      </w:r>
      <w:r>
        <w:t xml:space="preserve">All contracts are reviewed for compliance with Ley de Contrato de Trabajo, ensuring correct classification of workers (independent vs. employee).</w:t>
      </w:r>
      <w:r>
        <w:br/>
      </w:r>
      <w:r>
        <w:t xml:space="preserve">3.</w:t>
      </w:r>
      <w:r>
        <w:rPr>
          <w:iCs/>
          <w:i/>
        </w:rPr>
        <w:t xml:space="preserve">Culture:</w:t>
      </w:r>
      <w:r>
        <w:t xml:space="preserve">The manager organizes team-building events in local cultural hubs, reinforcing the connection to the</w:t>
      </w:r>
      <w:r>
        <w:t xml:space="preserve"> </w:t>
      </w:r>
      <w:r>
        <w:rPr>
          <w:bCs/>
          <w:b/>
        </w:rPr>
        <w:t xml:space="preserve">Argentina Córdoba</w:t>
      </w:r>
      <w:r>
        <w:t xml:space="preserve"> </w:t>
      </w:r>
      <w:r>
        <w:t xml:space="preserve">community and enhancing employer branding.</w:t>
      </w:r>
    </w:p>
    <w:bookmarkEnd w:id="30"/>
    <w:bookmarkStart w:id="31" w:name="challenges-and-risk-mitigation"/>
    <w:p>
      <w:pPr>
        <w:pStyle w:val="Heading2"/>
      </w:pPr>
      <w:r>
        <w:t xml:space="preserve">6. Challenges and Risk Mitigation</w:t>
      </w:r>
    </w:p>
    <w:p>
      <w:pPr>
        <w:pStyle w:val="FirstParagraph"/>
      </w:pPr>
      <w:r>
        <w:t xml:space="preserve">The</w:t>
      </w:r>
      <w:r>
        <w:t xml:space="preserve"> </w:t>
      </w:r>
      <w:r>
        <w:rPr>
          <w:bCs/>
          <w:b/>
        </w:rPr>
        <w:t xml:space="preserve">Human Resources Manager</w:t>
      </w:r>
      <w:r>
        <w:t xml:space="preserve">Argentina Córdoba.</w:t>
      </w:r>
    </w:p>
    <w:p>
      <w:pPr>
        <w:numPr>
          <w:ilvl w:val="0"/>
          <w:numId w:val="1001"/>
        </w:numPr>
        <w:pStyle w:val="Compact"/>
      </w:pPr>
      <w:r>
        <w:rPr>
          <w:iCs/>
          <w:i/>
        </w:rPr>
        <w:t xml:space="preserve">Talent Flight:</w:t>
      </w:r>
      <w:r>
        <w:t xml:space="preserve">Mitigated by offering professional development and clear career paths.</w:t>
      </w:r>
      <w:r>
        <w:br/>
      </w:r>
    </w:p>
    <w:p>
      <w:pPr>
        <w:numPr>
          <w:ilvl w:val="0"/>
          <w:numId w:val="1001"/>
        </w:numPr>
        <w:pStyle w:val="Compact"/>
      </w:pPr>
      <w:r>
        <w:rPr>
          <w:iCs/>
          <w:i/>
        </w:rPr>
        <w:t xml:space="preserve">Labor Litigation:</w:t>
      </w:r>
      <w:r>
        <w:t xml:space="preserve">Mitigated by maintaining meticulous records of attendance, overtime, and leave, which are often required in labor courts.</w:t>
      </w:r>
      <w:r>
        <w:br/>
      </w:r>
    </w:p>
    <w:p>
      <w:pPr>
        <w:numPr>
          <w:ilvl w:val="0"/>
          <w:numId w:val="1001"/>
        </w:numPr>
        <w:pStyle w:val="Compact"/>
      </w:pPr>
      <w:r>
        <w:rPr>
          <w:iCs/>
          <w:i/>
        </w:rPr>
        <w:t xml:space="preserve">Economic Shocks:</w:t>
      </w:r>
      <w:r>
        <w:t xml:space="preserve">Mitigated through transparent communication about company stability and flexible benefit structures.</w:t>
      </w:r>
    </w:p>
    <w:bookmarkEnd w:id="31"/>
    <w:bookmarkStart w:id="32" w:name="conclusion"/>
    <w:p>
      <w:pPr>
        <w:pStyle w:val="Heading2"/>
      </w:pPr>
      <w:r>
        <w:t xml:space="preserve">7. Conclusion</w:t>
      </w:r>
    </w:p>
    <w:p>
      <w:pPr>
        <w:pStyle w:val="FirstParagraph"/>
      </w:pPr>
      <w:r>
        <w:t xml:space="preserve">The role of the</w:t>
      </w:r>
      <w:r>
        <w:t xml:space="preserve"> </w:t>
      </w:r>
      <w:r>
        <w:rPr>
          <w:bCs/>
          <w:b/>
        </w:rPr>
        <w:t xml:space="preserve">Human Resources Manager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Human Resources Management Framework in Argentina, Córdoba</dc:title>
  <dc:creator/>
  <cp:keywords/>
  <dcterms:created xsi:type="dcterms:W3CDTF">2026-07-29T08:00:00Z</dcterms:created>
  <dcterms:modified xsi:type="dcterms:W3CDTF">2026-07-29T08:00:00Z</dcterms:modified>
</cp:coreProperties>
</file>

<file path=docProps/custom.xml><?xml version="1.0" encoding="utf-8"?>
<Properties xmlns="http://schemas.openxmlformats.org/officeDocument/2006/custom-properties" xmlns:vt="http://schemas.openxmlformats.org/officeDocument/2006/docPropsVTypes"/>
</file>