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Functions</w:t>
      </w:r>
      <w:r>
        <w:t xml:space="preserve"> </w:t>
      </w:r>
      <w:r>
        <w:t xml:space="preserve">in</w:t>
      </w:r>
      <w:r>
        <w:t xml:space="preserve"> </w:t>
      </w:r>
      <w:r>
        <w:t xml:space="preserve">Australia</w:t>
      </w:r>
      <w:r>
        <w:t xml:space="preserve"> </w:t>
      </w:r>
      <w:r>
        <w:t xml:space="preserve">Melbourne</w:t>
      </w:r>
    </w:p>
    <w:bookmarkStart w:id="33" w:name="X4d169148d6eeda590c772387c1acd8a8a0b33ab"/>
    <w:p>
      <w:pPr>
        <w:pStyle w:val="Heading1"/>
      </w:pPr>
      <w:r>
        <w:t xml:space="preserve">Laboratory Report: Operational Framework of the Human Resources Manager Role in Australia, Melbourne</w:t>
      </w:r>
    </w:p>
    <w:p>
      <w:pPr>
        <w:pStyle w:val="FirstParagraph"/>
      </w:pPr>
      <w:r>
        <w:rPr>
          <w:bCs/>
          <w:b/>
        </w:rPr>
        <w:t xml:space="preserve">Date:</w:t>
      </w:r>
      <w:r>
        <w:t xml:space="preserve"> </w:t>
      </w:r>
      <w:r>
        <w:t xml:space="preserve">October 24, 2023</w:t>
      </w:r>
      <w:r>
        <w:br/>
      </w:r>
      <w:r>
        <w:rPr>
          <w:bCs/>
          <w:b/>
        </w:rPr>
        <w:t xml:space="preserve">Location Context:</w:t>
      </w:r>
      <w:r>
        <w:t xml:space="preserve"> </w:t>
      </w:r>
      <w:r>
        <w:t xml:space="preserve">Melbourne, Victoria, Australia</w:t>
      </w:r>
      <w:r>
        <w:br/>
      </w:r>
      <w:r>
        <w:rPr>
          <w:bCs/>
          <w:b/>
        </w:rPr>
        <w:t xml:space="preserve">Subject:</w:t>
      </w:r>
      <w:r>
        <w:t xml:space="preserve"> </w:t>
      </w:r>
      <w:r>
        <w:t xml:space="preserve">Comprehensive Analysis of Human Resources Manager Duties and ComplianceThis laboratory report serves as an extensive documentation of the operational procedures, legal frameworks, and strategic responsibilities inherent to the role of a</w:t>
      </w:r>
      <w:r>
        <w:t xml:space="preserve"> </w:t>
      </w:r>
      <w:r>
        <w:t xml:space="preserve">Human Resources Manager</w:t>
      </w:r>
      <w:r>
        <w:t xml:space="preserve">. The context for this study is specifically tailored to the metropolitan landscape of</w:t>
      </w:r>
      <w:r>
        <w:t xml:space="preserve"> </w:t>
      </w:r>
      <w:r>
        <w:t xml:space="preserve">Australia Melbourne</w:t>
      </w:r>
      <w:r>
        <w:t xml:space="preserve">, recognizing that while national laws apply across all Australian jurisdictions, local market dynamics in Melbourne present unique challenges regarding talent acquisition, workplace culture, and industrial relations. This document aims to provide a thorough understanding of how an HR Manager navigates the complex intersection of federal legislation and local business needs within this vibrant economic hub.</w:t>
      </w:r>
    </w:p>
    <w:bookmarkStart w:id="20" w:name="introduction"/>
    <w:p>
      <w:pPr>
        <w:pStyle w:val="Heading2"/>
      </w:pPr>
      <w:r>
        <w:t xml:space="preserve">1. Introduction</w:t>
      </w:r>
    </w:p>
    <w:p>
      <w:pPr>
        <w:pStyle w:val="FirstParagraph"/>
      </w:pPr>
      <w:r>
        <w:t xml:space="preserve">The role of the</w:t>
      </w:r>
      <w:r>
        <w:t xml:space="preserve"> </w:t>
      </w:r>
      <w:r>
        <w:t xml:space="preserve">Human Resources Manager</w:t>
      </w:r>
      <w:r>
        <w:t xml:space="preserve"> </w:t>
      </w:r>
      <w:r>
        <w:t xml:space="preserve">has evolved significantly in recent years, transitioning from a purely administrative function to a strategic partnership that drives organizational success. In</w:t>
      </w:r>
      <w:r>
        <w:t xml:space="preserve"> </w:t>
      </w:r>
      <w:r>
        <w:t xml:space="preserve">Australia Melbourne</w:t>
      </w:r>
      <w:r>
        <w:t xml:space="preserve">, this evolution is particularly pronounced due to the city's status as a global hub for finance, technology, healthcare, and education. The HR Manager is no longer just responsible for payroll and compliance; they are expected to lead change management, foster inclusive workplace cultures, and ensure that the organization remains agile in a rapidly shifting economic environment.</w:t>
      </w:r>
    </w:p>
    <w:p>
      <w:pPr>
        <w:pStyle w:val="BodyText"/>
      </w:pPr>
      <w:r>
        <w:t xml:space="preserve">This report outlines the critical components of this role within the specific regulatory and cultural context of</w:t>
      </w:r>
      <w:r>
        <w:t xml:space="preserve"> </w:t>
      </w:r>
      <w:r>
        <w:t xml:space="preserve">Australia Melbourne</w:t>
      </w:r>
      <w:r>
        <w:t xml:space="preserve">. It examines key areas such as legislative compliance under the Fair Work Act, strategic workforce planning, employee relations, and diversity initiatives. By analyzing these elements, we can determine how a Human Resources Manager effectively supports business objectives while ensuring ethical treatment of employees.</w:t>
      </w:r>
    </w:p>
    <w:bookmarkEnd w:id="20"/>
    <w:bookmarkStart w:id="23" w:name="X017f4f230aacc536cbf8728ead6e9b0f273bc09"/>
    <w:p>
      <w:pPr>
        <w:pStyle w:val="Heading2"/>
      </w:pPr>
      <w:r>
        <w:t xml:space="preserve">2. Legal and Regulatory Framework in Australia</w:t>
      </w:r>
    </w:p>
    <w:p>
      <w:pPr>
        <w:pStyle w:val="FirstParagraph"/>
      </w:pPr>
      <w:r>
        <w:t xml:space="preserve">The foundation of any HR function in</w:t>
      </w:r>
      <w:r>
        <w:t xml:space="preserve"> </w:t>
      </w:r>
      <w:r>
        <w:t xml:space="preserve">Australia Melbourne</w:t>
      </w:r>
      <w:r>
        <w:t xml:space="preserve"> </w:t>
      </w:r>
      <w:r>
        <w:t xml:space="preserve">is strict adherence to national employment laws. The primary piece of legislation governing employment relationships is the</w:t>
      </w:r>
      <w:r>
        <w:t xml:space="preserve"> </w:t>
      </w:r>
      <w:r>
        <w:rPr>
          <w:iCs/>
          <w:i/>
        </w:rPr>
        <w:t xml:space="preserve">Fair Work Act 2009 (Cth)</w:t>
      </w:r>
      <w:r>
        <w:t xml:space="preserve">. For a Human Resources Manager operating in this region, understanding this act is not optional; it is the cornerstone of their operational capability.</w:t>
      </w:r>
    </w:p>
    <w:bookmarkStart w:id="21" w:name="national-employment-standards-nes"/>
    <w:p>
      <w:pPr>
        <w:pStyle w:val="Heading3"/>
      </w:pPr>
      <w:r>
        <w:t xml:space="preserve">2.1 National Employment Standards (NES)</w:t>
      </w:r>
    </w:p>
    <w:p>
      <w:pPr>
        <w:pStyle w:val="FirstParagraph"/>
      </w:pPr>
      <w:r>
        <w:t xml:space="preserve">The NES sets out the minimum entitlements for all employees covered by the national workplace relations system. These include maximum weekly hours, requests for flexible working arrangements, parental leave and related entitlements, annual leave, personal/carer’s leave (sick and carer’s), compassionate leave, family and domestic violence leave unpaid parentalleave periods of community service Leave long serviceLeave public holidays notice of terminationand redundancy pay.</w:t>
      </w:r>
    </w:p>
    <w:p>
      <w:pPr>
        <w:pStyle w:val="BodyText"/>
      </w:pPr>
      <w:r>
        <w:t xml:space="preserve">In</w:t>
      </w:r>
      <w:r>
        <w:t xml:space="preserve"> </w:t>
      </w:r>
      <w:r>
        <w:t xml:space="preserve">Australia Melbourne</w:t>
      </w:r>
      <w:r>
        <w:t xml:space="preserve">, Human Resources Managers must ensure that employment contracts explicitly reference these standards. Failure to comply can result in significant penalties from the Fair Work Ombudsman, damaging the reputation of the company in a tight-knit business community where word travels quickly.</w:t>
      </w:r>
    </w:p>
    <w:bookmarkEnd w:id="21"/>
    <w:bookmarkStart w:id="22" w:name="modern-awards-and-enterprise-agreements"/>
    <w:p>
      <w:pPr>
        <w:pStyle w:val="Heading3"/>
      </w:pPr>
      <w:r>
        <w:t xml:space="preserve">2.2 Modern Awards and Enterprise Agreements</w:t>
      </w:r>
    </w:p>
    <w:p>
      <w:pPr>
        <w:pStyle w:val="FirstParagraph"/>
      </w:pPr>
      <w:r>
        <w:t xml:space="preserve">Beyond the NES, employees are often covered by Modern Awards or Enterprise Agreements. Australia has over 100 modern awards covering various industries such as retail, hospitality, construction, and professional services. A Human Resources Manager must accurately determine which award applies to each employee in their Melbourne-based organization.</w:t>
      </w:r>
    </w:p>
    <w:p>
      <w:pPr>
        <w:pStyle w:val="BodyText"/>
      </w:pPr>
      <w:r>
        <w:t xml:space="preserve">Melbourne-specific nuances include high minimum wage rates in certain sectors due to the cost of living in the city. HR Managers must regularly audit payrolls to ensure that penalty rates for weekend and public holiday work are calculated correctly, particularly given Melbourne’s vibrant hospitality and events industry.</w:t>
      </w:r>
    </w:p>
    <w:bookmarkEnd w:id="22"/>
    <w:bookmarkEnd w:id="23"/>
    <w:bookmarkStart w:id="26" w:name="X8cdfd338fa83bf34cf3e4e6eb90f11bcf14e4b1"/>
    <w:p>
      <w:pPr>
        <w:pStyle w:val="Heading2"/>
      </w:pPr>
      <w:r>
        <w:t xml:space="preserve">3. Talent Acquisition and Retention in a Competitive Market</w:t>
      </w:r>
    </w:p>
    <w:p>
      <w:pPr>
        <w:pStyle w:val="FirstParagraph"/>
      </w:pPr>
      <w:r>
        <w:t xml:space="preserve">Melbourne is consistently ranked as one of the world's most liveable cities, but this attractiveness also makes it a highly competitive market for talent. The Human Resources Manager plays a pivotal role in attracting top-tier professionals to</w:t>
      </w:r>
      <w:r>
        <w:t xml:space="preserve"> </w:t>
      </w:r>
      <w:r>
        <w:t xml:space="preserve">Australia Melbourne</w:t>
      </w:r>
      <w:r>
        <w:t xml:space="preserve"> </w:t>
      </w:r>
      <w:r>
        <w:t xml:space="preserve">based organizations.</w:t>
      </w:r>
    </w:p>
    <w:bookmarkStart w:id="24" w:name="strategic-workforce-planning"/>
    <w:p>
      <w:pPr>
        <w:pStyle w:val="Heading3"/>
      </w:pPr>
      <w:r>
        <w:t xml:space="preserve">3.1 Strategic Workforce Planning</w:t>
      </w:r>
    </w:p>
    <w:p>
      <w:pPr>
        <w:pStyle w:val="FirstParagraph"/>
      </w:pPr>
      <w:r>
        <w:t xml:space="preserve">To address skill shortages, HR Managers must engage in strategic workforce planning. This involves forecasting future talent needs based on business growth projections and analyzing current workforce capabilities. In sectors like technology and healthcare, which are booming in Melbourne, proactive recruitment strategies are essential to prevent gaps in service delivery.</w:t>
      </w:r>
    </w:p>
    <w:bookmarkEnd w:id="24"/>
    <w:bookmarkStart w:id="25" w:name="employer-branding"/>
    <w:p>
      <w:pPr>
        <w:pStyle w:val="Heading3"/>
      </w:pPr>
      <w:r>
        <w:t xml:space="preserve">3.2 Employer Branding</w:t>
      </w:r>
    </w:p>
    <w:p>
      <w:pPr>
        <w:pStyle w:val="FirstParagraph"/>
      </w:pPr>
      <w:r>
        <w:t xml:space="preserve">A strong employer brand is crucial for success in</w:t>
      </w:r>
      <w:r>
        <w:t xml:space="preserve"> </w:t>
      </w:r>
      <w:r>
        <w:t xml:space="preserve">Australia Melbourne</w:t>
      </w:r>
      <w:r>
        <w:t xml:space="preserve">. The HR Manager is responsible for crafting a compelling value proposition that differentiates the organization from competitors. This includes highlighting opportunities for professional development, work-life balance, and corporate social responsibility. Given Melbourne’s cultural emphasis on lifestyle and well-being, emphasizing these aspects can significantly enhance recruitment outcomes.</w:t>
      </w:r>
    </w:p>
    <w:bookmarkEnd w:id="25"/>
    <w:bookmarkEnd w:id="26"/>
    <w:bookmarkStart w:id="29" w:name="employee-relations-and-workplace-culture"/>
    <w:p>
      <w:pPr>
        <w:pStyle w:val="Heading2"/>
      </w:pPr>
      <w:r>
        <w:t xml:space="preserve">4. Employee Relations and Workplace Culture</w:t>
      </w:r>
    </w:p>
    <w:p>
      <w:pPr>
        <w:pStyle w:val="FirstParagraph"/>
      </w:pPr>
      <w:r>
        <w:t xml:space="preserve">Maintaining positive employee relations is a core duty of the Human Resources Manager. In</w:t>
      </w:r>
      <w:r>
        <w:t xml:space="preserve"> </w:t>
      </w:r>
      <w:r>
        <w:t xml:space="preserve">Australia Melbourne</w:t>
      </w:r>
      <w:r>
        <w:t xml:space="preserve">, there is a strong cultural expectation of fairness, transparency, and respect in the workplace.</w:t>
      </w:r>
    </w:p>
    <w:bookmarkStart w:id="27" w:name="dispute-resolution"/>
    <w:p>
      <w:pPr>
        <w:pStyle w:val="Heading3"/>
      </w:pPr>
      <w:r>
        <w:t xml:space="preserve">4.1 Dispute Resolution</w:t>
      </w:r>
    </w:p>
    <w:p>
      <w:pPr>
        <w:pStyle w:val="FirstParagraph"/>
      </w:pPr>
      <w:r>
        <w:t xml:space="preserve">The HR Manager must establish robust mechanisms for handling grievances and disputes. This often involves mediation techniques to resolve conflicts between employees or between employees and management. Effective dispute resolution is critical for maintaining morale and productivity, especially in diverse workplaces where cultural differences may lead to misunderstandings.</w:t>
      </w:r>
    </w:p>
    <w:bookmarkEnd w:id="27"/>
    <w:bookmarkStart w:id="28" w:name="diversity-equity-and-inclusion-dei"/>
    <w:p>
      <w:pPr>
        <w:pStyle w:val="Heading3"/>
      </w:pPr>
      <w:r>
        <w:t xml:space="preserve">4.2 Diversity, Equity, and Inclusion (DEI)</w:t>
      </w:r>
    </w:p>
    <w:p>
      <w:pPr>
        <w:pStyle w:val="FirstParagraph"/>
      </w:pPr>
      <w:r>
        <w:t xml:space="preserve">Melbourne is a multicultural city with a significant immigrant population. Human Resources Managers must implement DEI policies that promote inclusivity and prevent discrimination. This includes ensuring recruitment processes are free from bias, providing cultural awareness training for staff, and supporting employee resource groups.</w:t>
      </w:r>
    </w:p>
    <w:p>
      <w:pPr>
        <w:pStyle w:val="BodyText"/>
      </w:pPr>
      <w:r>
        <w:t xml:space="preserve">In</w:t>
      </w:r>
      <w:r>
        <w:t xml:space="preserve"> </w:t>
      </w:r>
      <w:r>
        <w:t xml:space="preserve">Australia Melbourne</w:t>
      </w:r>
      <w:r>
        <w:t xml:space="preserve">, there is also a growing emphasis on indigenous inclusion initiatives. HR Managers are increasingly expected to partner with indigenous communities to create pathways for employment and ensure that the workplace respects aboriginal cultures and traditions.</w:t>
      </w:r>
    </w:p>
    <w:bookmarkEnd w:id="28"/>
    <w:bookmarkEnd w:id="29"/>
    <w:bookmarkStart w:id="31" w:name="health-safety-and-wellbeing"/>
    <w:p>
      <w:pPr>
        <w:pStyle w:val="Heading2"/>
      </w:pPr>
      <w:r>
        <w:t xml:space="preserve">5. Health, Safety, and Wellbeing</w:t>
      </w:r>
    </w:p>
    <w:p>
      <w:pPr>
        <w:pStyle w:val="FirstParagraph"/>
      </w:pPr>
      <w:r>
        <w:t xml:space="preserve">The management of health and safety is a critical legal obligation for all employers in</w:t>
      </w:r>
      <w:r>
        <w:t xml:space="preserve"> </w:t>
      </w:r>
      <w:r>
        <w:t xml:space="preserve">Australia Melbourne</w:t>
      </w:r>
      <w:r>
        <w:t xml:space="preserve">. Under the Occupational Health and Safety (OHS) laws, the Human Resources Manager works closely with safety officers to ensure that the workplace is safe for all employees.</w:t>
      </w:r>
    </w:p>
    <w:bookmarkStart w:id="30" w:name="psychological-safety"/>
    <w:p>
      <w:pPr>
        <w:pStyle w:val="Heading3"/>
      </w:pPr>
      <w:r>
        <w:t xml:space="preserve">5.1 Psychological Safety</w:t>
      </w:r>
    </w:p>
    <w:p>
      <w:pPr>
        <w:pStyle w:val="FirstParagraph"/>
      </w:pPr>
      <w:r>
        <w:t xml:space="preserve">Beyond physical safety, there is a growing focus on psychological health. The HR Manager must implement programs that support mental wellbeing, such as employee assistance programs (EAPs), stress management workshops, and flexible work arrangements. In the high-pressure environment of Melbourne’s corporate sector, these initiatives are vital for reducing burnout and improving retention rates.</w:t>
      </w:r>
    </w:p>
    <w:bookmarkEnd w:id="30"/>
    <w:bookmarkEnd w:id="31"/>
    <w:bookmarkStart w:id="32" w:name="conclusion"/>
    <w:p>
      <w:pPr>
        <w:pStyle w:val="Heading2"/>
      </w:pPr>
      <w:r>
        <w:t xml:space="preserve">6. Conclusion</w:t>
      </w:r>
    </w:p>
    <w:p>
      <w:pPr>
        <w:pStyle w:val="FirstParagraph"/>
      </w:pPr>
      <w:r>
        <w:t xml:space="preserve">In conclusion, the role of the</w:t>
      </w:r>
      <w:r>
        <w:t xml:space="preserve"> </w:t>
      </w:r>
      <w:r>
        <w:t xml:space="preserve">Human Resources Manager</w:t>
      </w:r>
      <w:r>
        <w:t xml:space="preserve"> </w:t>
      </w:r>
      <w:r>
        <w:t xml:space="preserve">in</w:t>
      </w:r>
      <w:r>
        <w:t xml:space="preserve"> </w:t>
      </w:r>
      <w:r>
        <w:t xml:space="preserve">Australia Melbourne</w:t>
      </w:r>
      <w:r>
        <w:t xml:space="preserve"> </w:t>
      </w:r>
      <w:r>
        <w:t xml:space="preserve">is multifaceted and demanding. It requires a deep understanding of complex federal legislation, coupled with a nuanced appreciation of local market dynamics and cultural expectations. From ensuring compliance with the Fair Work Act to fostering an inclusive and safe workplace, HR Managers are essential to the success of organizations in this region.</w:t>
      </w:r>
    </w:p>
    <w:p>
      <w:pPr>
        <w:pStyle w:val="BodyText"/>
      </w:pPr>
      <w:r>
        <w:t xml:space="preserve">This report has highlighted that effective HR management is not just about avoiding legal pitfalls; it is about creating an environment where employees can thrive. As</w:t>
      </w:r>
      <w:r>
        <w:t xml:space="preserve"> </w:t>
      </w:r>
      <w:r>
        <w:t xml:space="preserve">Australia Melbourne</w:t>
      </w:r>
      <w:r>
        <w:t xml:space="preserve"> </w:t>
      </w:r>
      <w:r>
        <w:t xml:space="preserve">continues to grow as a center for innovation and culture, the demands on HR Managers will only increase. They must remain agile, informed, and empathetic to meet the evolving needs of both their organizations and their workforce.</w:t>
      </w:r>
    </w:p>
    <w:p>
      <w:pPr>
        <w:pStyle w:val="BodyText"/>
      </w:pPr>
      <w:r>
        <w:t xml:space="preserve">For any organization operating in this dynamic environment, investing in strong HR leadership is not merely an administrative necessity but a strategic imperative. By adhering to the standards outlined in this report, businesses can build resilient teams that are capable of navigating challenges and seizing opportunities in the ever-changing landscape of</w:t>
      </w:r>
      <w:r>
        <w:t xml:space="preserve"> </w:t>
      </w:r>
      <w:r>
        <w:t xml:space="preserve">Australia Melbourne</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Functions in Australia Melbourne</dc:title>
  <dc:creator/>
  <dc:language>en</dc:language>
  <cp:keywords/>
  <dcterms:created xsi:type="dcterms:W3CDTF">2026-07-29T06:52:02Z</dcterms:created>
  <dcterms:modified xsi:type="dcterms:W3CDTF">2026-07-29T06:52:02Z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