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6d81b2107966e3b4ea1314b5219e9908a88c745"/>
    <w:p>
      <w:pPr>
        <w:pStyle w:val="Heading1"/>
      </w:pPr>
      <w:r>
        <w:t xml:space="preserve">Laboratory Report on Human Resources Manager in Brazil Rio de Janeiro</w:t>
      </w:r>
    </w:p>
    <w:p>
      <w:pPr>
        <w:pStyle w:val="FirstParagraph"/>
      </w:pPr>
      <w:r>
        <w:rPr>
          <w:bCs/>
          <w:b/>
        </w:rPr>
        <w:t xml:space="preserve">Date:</w:t>
      </w:r>
      <w:r>
        <w:t xml:space="preserve"> </w:t>
      </w:r>
      <w:r>
        <w:t xml:space="preserve">May 24, 2024</w:t>
      </w:r>
      <w:r>
        <w:br/>
      </w:r>
    </w:p>
    <w:p>
      <w:pPr>
        <w:pStyle w:val="BodyText"/>
      </w:pPr>
      <w:r>
        <w:t xml:space="preserve">H.R. Analytics Division</w:t>
      </w:r>
      <w:r>
        <w:br/>
      </w:r>
    </w:p>
    <w:p>
      <w:pPr>
        <w:pStyle w:val="BodyText"/>
      </w:pPr>
      <w:r>
        <w:t xml:space="preserve">Operational Framework and Strategic Implementation of the Human Resources Manager Role within the Unique Socio-Economic Context of Brazil Rio de Janeiro</w:t>
      </w:r>
    </w:p>
    <w:bookmarkStart w:id="20" w:name="introduction"/>
    <w:p>
      <w:pPr>
        <w:pStyle w:val="Heading2"/>
      </w:pPr>
      <w:r>
        <w:t xml:space="preserve">1. Introduction</w:t>
      </w:r>
    </w:p>
    <w:p>
      <w:pPr>
        <w:pStyle w:val="FirstParagraph"/>
      </w:pPr>
      <w:r>
        <w:t xml:space="preserve">This laboratory report serves as a comprehensive analytical document detailing the specific requirements, challenges, and strategic imperatives associated with appointing and executing the duties of a</w:t>
      </w:r>
      <w:r>
        <w:t xml:space="preserve"> </w:t>
      </w:r>
      <w:r>
        <w:rPr>
          <w:bCs/>
          <w:b/>
        </w:rPr>
        <w:t xml:space="preserve">Human Resources Manager</w:t>
      </w:r>
      <w:r>
        <w:t xml:space="preserve">. The primary focus of this investigation is strictly confined to the metropolitan region of</w:t>
      </w:r>
      <w:r>
        <w:t xml:space="preserve"> </w:t>
      </w:r>
      <w:r>
        <w:rPr>
          <w:bCs/>
          <w:b/>
        </w:rPr>
        <w:t xml:space="preserve">Brazil Rio de Janeiro</w:t>
      </w:r>
      <w:r>
        <w:t xml:space="preserve">. While human resources principles are universally applicable in theory, their practical application varies significantly based on local legal frameworks, cultural nuances, and economic realities. This report posits that a generic approach to talent management is insufficient; rather, an HR manager operating in</w:t>
      </w:r>
      <w:r>
        <w:t xml:space="preserve"> </w:t>
      </w:r>
      <w:r>
        <w:rPr>
          <w:bCs/>
          <w:b/>
        </w:rPr>
        <w:t xml:space="preserve">Brazil Rio de Janeiro</w:t>
      </w:r>
      <w:r>
        <w:t xml:space="preserve"> </w:t>
      </w:r>
      <w:r>
        <w:t xml:space="preserve">must possess specialized knowledge of the local labor market dynamics.</w:t>
      </w:r>
    </w:p>
    <w:p>
      <w:pPr>
        <w:pStyle w:val="BodyText"/>
      </w:pPr>
      <w:r>
        <w:t xml:space="preserve">The objective of this document is to define the core competencies required for success in this geographic specific context. We aim to dissect how a Human Resources Manager can navigate the complexities of Brazilian labor legislation, specifically when situated within one of South America's most vibrant and economically critical hubs. By treating the management team as our laboratory subjects, we will observe how legal compliance intersects with cultural engagement.</w:t>
      </w:r>
    </w:p>
    <w:bookmarkEnd w:id="20"/>
    <w:bookmarkStart w:id="21" w:name="Xf820620343c07275fc9b0fe301be34bdce2fbff"/>
    <w:p>
      <w:pPr>
        <w:pStyle w:val="Heading2"/>
      </w:pPr>
      <w:r>
        <w:t xml:space="preserve">2. Legal Framework and Regulatory Compliance</w:t>
      </w:r>
    </w:p>
    <w:p>
      <w:pPr>
        <w:pStyle w:val="FirstParagraph"/>
      </w:pPr>
      <w:r>
        <w:t xml:space="preserve">The first pillar of this report addresses the legal obligations that dictate the daily operations of a</w:t>
      </w:r>
      <w:r>
        <w:t xml:space="preserve"> </w:t>
      </w:r>
      <w:r>
        <w:rPr>
          <w:bCs/>
          <w:b/>
        </w:rPr>
        <w:t xml:space="preserve">Human Resources Manager</w:t>
      </w:r>
      <w:r>
        <w:t xml:space="preserve">. In</w:t>
      </w:r>
      <w:r>
        <w:t xml:space="preserve"> </w:t>
      </w:r>
      <w:r>
        <w:rPr>
          <w:bCs/>
          <w:b/>
        </w:rPr>
        <w:t xml:space="preserve">Brazil Rio de Janeiro</w:t>
      </w:r>
      <w:r>
        <w:t xml:space="preserve">, as in the rest of Brazil, employment is governed by an extensive and protective legislative body known as the Consolidation of Labor Laws (CLT). A Human Resources Manager cannot simply draft contracts based on international standards; they must meticulously align every policy with local statutes.</w:t>
      </w:r>
    </w:p>
    <w:p>
      <w:pPr>
        <w:pStyle w:val="BodyText"/>
      </w:pPr>
      <w:r>
        <w:t xml:space="preserve">Key areas requiring immediate attention from our HR subject include the calculation of statutory severance pay, the management of FGTS (Fundo de Garantia do Tempo de Serviço), and adherence to complex overtime regulations. In</w:t>
      </w:r>
      <w:r>
        <w:t xml:space="preserve"> </w:t>
      </w:r>
      <w:r>
        <w:rPr>
          <w:bCs/>
          <w:b/>
        </w:rPr>
        <w:t xml:space="preserve">Brazil Rio de Janeiro</w:t>
      </w:r>
      <w:r>
        <w:t xml:space="preserve">, recent legislative updates regarding hybrid work models have added layers of complexity. The HR Manager must ensure that digital monitoring does not infringe upon employee privacy rights while maintaining productivity metrics.</w:t>
      </w:r>
    </w:p>
    <w:p>
      <w:pPr>
        <w:pStyle w:val="BodyText"/>
      </w:pPr>
      <w:r>
        <w:t xml:space="preserve">Furthermore, the report highlights the necessity of understanding state-level taxes in Rio de Janeiro, which differ from federal standards. An effective Human Resources Manager acts as a legal shield for the organization, ensuring that payroll processing accounts for these local variances accurately to avoid fines and litigation.</w:t>
      </w:r>
    </w:p>
    <w:bookmarkEnd w:id="21"/>
    <w:bookmarkStart w:id="22" w:name="cultural-competency-and-local-engagement"/>
    <w:p>
      <w:pPr>
        <w:pStyle w:val="Heading2"/>
      </w:pPr>
      <w:r>
        <w:t xml:space="preserve">3. Cultural Competency and Local Engagement</w:t>
      </w:r>
    </w:p>
    <w:p>
      <w:pPr>
        <w:pStyle w:val="FirstParagraph"/>
      </w:pPr>
      <w:r>
        <w:t xml:space="preserve">Beyond legislation, this laboratory report examines the sociocultural environment of</w:t>
      </w:r>
      <w:r>
        <w:t xml:space="preserve"> </w:t>
      </w:r>
      <w:r>
        <w:rPr>
          <w:bCs/>
          <w:b/>
        </w:rPr>
        <w:t xml:space="preserve">Brazil Rio de Janeiro</w:t>
      </w:r>
      <w:r>
        <w:t xml:space="preserve">. The city is renowned for its unique blend of corporate ambition and a vibrant social culture. A Human Resources Manager operating here must be adept at bridging the gap between formal corporate structures and informal interpersonal relationships.</w:t>
      </w:r>
    </w:p>
    <w:p>
      <w:pPr>
        <w:pStyle w:val="BodyText"/>
      </w:pPr>
      <w:r>
        <w:t xml:space="preserve">Data indicates that employee retention in</w:t>
      </w:r>
      <w:r>
        <w:t xml:space="preserve"> </w:t>
      </w:r>
      <w:r>
        <w:rPr>
          <w:bCs/>
          <w:b/>
        </w:rPr>
        <w:t xml:space="preserve">Brazil Rio de Janeiro</w:t>
      </w:r>
      <w:r>
        <w:t xml:space="preserve"> </w:t>
      </w:r>
      <w:r>
        <w:t xml:space="preserve">is heavily influenced by workplace atmosphere. Unlike more rigid markets, the HR Manager must prioritize emotional intelligence and relationship-building. This involves organizing team-building activities that resonate with local interests, whether they be sporting events related to the city's famous football culture or community engagement projects in underserved neighborhoods.</w:t>
      </w:r>
    </w:p>
    <w:p>
      <w:pPr>
        <w:pStyle w:val="BodyText"/>
      </w:pPr>
      <w:r>
        <w:t xml:space="preserve">The Human Resources Manager is tasked with fostering an inclusive environment that respects diversity.</w:t>
      </w:r>
      <w:r>
        <w:t xml:space="preserve"> </w:t>
      </w:r>
      <w:r>
        <w:rPr>
          <w:bCs/>
          <w:b/>
        </w:rPr>
        <w:t xml:space="preserve">Brazil Rio de Janeiro</w:t>
      </w:r>
      <w:r>
        <w:t xml:space="preserve"> </w:t>
      </w:r>
      <w:r>
        <w:t xml:space="preserve">is a melting pot of cultures, and the HR policies must reflect this richness. Discrimination, particularly regarding gender identity and racial equity, requires proactive management strategies that go beyond basic compliance. The report suggests implementing mandatory unconscious bias training led by local experts to ensure cultural sensitivity.</w:t>
      </w:r>
    </w:p>
    <w:bookmarkEnd w:id="22"/>
    <w:bookmarkStart w:id="23" w:name="X84ed71443701140a4fd128c84e4914cb6b4b522"/>
    <w:p>
      <w:pPr>
        <w:pStyle w:val="Heading2"/>
      </w:pPr>
      <w:r>
        <w:t xml:space="preserve">4. Talent Acquisition in a Competitive Market</w:t>
      </w:r>
    </w:p>
    <w:p>
      <w:pPr>
        <w:pStyle w:val="FirstParagraph"/>
      </w:pPr>
      <w:r>
        <w:t xml:space="preserve">The recruitment phase presents distinct challenges for the Human Resources Manager. In</w:t>
      </w:r>
      <w:r>
        <w:t xml:space="preserve"> </w:t>
      </w:r>
      <w:r>
        <w:rPr>
          <w:bCs/>
          <w:b/>
        </w:rPr>
        <w:t xml:space="preserve">Brazil Rio de Janeiro</w:t>
      </w:r>
      <w:r>
        <w:t xml:space="preserve">, the talent pool is vast but highly competitive, particularly in sectors such as energy (given Petrobras's presence), tourism, and technology. The HR Manager must develop employer branding strategies that highlight stability and growth opportunities.</w:t>
      </w:r>
    </w:p>
    <w:p>
      <w:pPr>
        <w:pStyle w:val="BodyText"/>
      </w:pPr>
      <w:r>
        <w:t xml:space="preserve">This report emphasizes the importance of utilizing local recruitment channels. While global job boards are useful, local platforms dominate the market in Rio de Janeiro. The Human Resources Manager must optimize job descriptions to appeal to the specific motivations of Rio-based candidates, such as career development pathways and flexible work arrangements.</w:t>
      </w:r>
    </w:p>
    <w:p>
      <w:pPr>
        <w:pStyle w:val="BodyText"/>
      </w:pPr>
      <w:r>
        <w:t xml:space="preserve">Brazil Rio de Janeiro play a significant role in hiring decisions. Candidates often weigh commute times heavily when evaluating offers. Therefore, the HR Manager should advocate for decentralized office structures or remote work options to widen the talent net beyond the central business districts.</w:t>
      </w:r>
    </w:p>
    <w:bookmarkEnd w:id="23"/>
    <w:bookmarkStart w:id="24" w:name="X59270aa0ac6ba5d1bbf919802ef827bb2312a3a"/>
    <w:p>
      <w:pPr>
        <w:pStyle w:val="Heading2"/>
      </w:pPr>
      <w:r>
        <w:t xml:space="preserve">5. Compensation, Benefits, and Economic Factors</w:t>
      </w:r>
    </w:p>
    <w:p>
      <w:pPr>
        <w:pStyle w:val="FirstParagraph"/>
      </w:pPr>
      <w:r>
        <w:t xml:space="preserve">Economic volatility is a reality that any Human Resources Manager in</w:t>
      </w:r>
      <w:r>
        <w:t xml:space="preserve"> </w:t>
      </w:r>
      <w:r>
        <w:rPr>
          <w:bCs/>
          <w:b/>
        </w:rPr>
        <w:t xml:space="preserve">Brazil Rio de Janeiro</w:t>
      </w:r>
      <w:r>
        <w:t xml:space="preserve"> </w:t>
      </w:r>
      <w:r>
        <w:t xml:space="preserve">must mitigate. Inflation rates and currency fluctuations can quickly erode the value of fixed salaries. Consequently, compensation packages must be designed with flexibility in mind.</w:t>
      </w:r>
    </w:p>
    <w:p>
      <w:pPr>
        <w:pStyle w:val="BodyText"/>
      </w:pPr>
      <w:r>
        <w:t xml:space="preserve">This laboratory report recommends structuring benefits packages that offer tangible value to employees living in the high-cost environment of</w:t>
      </w:r>
      <w:r>
        <w:t xml:space="preserve"> </w:t>
      </w:r>
      <w:r>
        <w:rPr>
          <w:bCs/>
          <w:b/>
        </w:rPr>
        <w:t xml:space="preserve">Brazil Rio de Janeiro</w:t>
      </w:r>
      <w:r>
        <w:t xml:space="preserve">. Health insurance is not merely a perk but a necessity; therefore, HR Managers must negotiate robust contracts with local healthcare providers. Additionally, meal vouchers and transportation subsidies are critical components that directly impact employee satisfaction and retention.</w:t>
      </w:r>
    </w:p>
    <w:p>
      <w:pPr>
        <w:pStyle w:val="BodyText"/>
      </w:pPr>
      <w:r>
        <w:t xml:space="preserve">The Human Resources Manager must also stay abreast of minimum wage adjustments in the state of Rio de Janeiro, which may differ from national averages. Accurate benchmarking against local competitors is essential to ensure the organization remains attractive to top-tier talent without compromising financial sustainability.</w:t>
      </w:r>
    </w:p>
    <w:bookmarkEnd w:id="24"/>
    <w:bookmarkStart w:id="25" w:name="conclusion-and-recommendations"/>
    <w:p>
      <w:pPr>
        <w:pStyle w:val="Heading2"/>
      </w:pPr>
      <w:r>
        <w:t xml:space="preserve">6. Conclusion and Recommendations</w:t>
      </w:r>
    </w:p>
    <w:p>
      <w:pPr>
        <w:pStyle w:val="FirstParagraph"/>
      </w:pPr>
      <w:r>
        <w:t xml:space="preserve">In conclusion, this laboratory report demonstrates that the role of a</w:t>
      </w:r>
      <w:r>
        <w:t xml:space="preserve"> </w:t>
      </w:r>
      <w:r>
        <w:rPr>
          <w:bCs/>
          <w:b/>
        </w:rPr>
        <w:t xml:space="preserve">Human Resources Manager</w:t>
      </w:r>
      <w:r>
        <w:t xml:space="preserve"> </w:t>
      </w:r>
      <w:r>
        <w:t xml:space="preserve">in</w:t>
      </w:r>
      <w:r>
        <w:t xml:space="preserve"> </w:t>
      </w:r>
      <w:r>
        <w:rPr>
          <w:bCs/>
          <w:b/>
        </w:rPr>
        <w:t xml:space="preserve">Brazil Rio de Janeiro</w:t>
      </w:r>
      <w:r>
        <w:t xml:space="preserve"> </w:t>
      </w:r>
      <w:r>
        <w:t xml:space="preserve">is far more complex than standard administrative oversight. It requires a deep understanding of local labor laws, cultural nuances, economic pressures, and recruitment dynamics.</w:t>
      </w:r>
    </w:p>
    <w:p>
      <w:pPr>
        <w:pStyle w:val="BodyText"/>
      </w:pPr>
      <w:r>
        <w:t xml:space="preserve">We recommend that any organization operating in this region prioritize the hiring of an HR professional with specific regional experience or provide extensive localized training for imported managers. The success of the Human Resources function depends on its ability to integrate seamlessly into the unique ecosystem of</w:t>
      </w:r>
      <w:r>
        <w:t xml:space="preserve"> </w:t>
      </w:r>
      <w:r>
        <w:rPr>
          <w:bCs/>
          <w:b/>
        </w:rPr>
        <w:t xml:space="preserve">Brazil Rio de Janeiro</w:t>
      </w:r>
      <w:r>
        <w:t xml:space="preserve">.</w:t>
      </w:r>
    </w:p>
    <w:p>
      <w:pPr>
        <w:pStyle w:val="BodyText"/>
      </w:pPr>
      <w:r>
        <w:t xml:space="preserve">By adhering to these guidelines, organizations can create a harmonious, compliant, and productive workplace that leverages the immense potential of human capital in this dynamic region. The laboratory results clearly indicate that cultural and legal adaptation is not optional; it is fundamental to organizational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 Brazil Rio de Janeiro</dc:title>
  <dc:creator/>
  <dc:language>en</dc:language>
  <cp:keywords/>
  <dcterms:created xsi:type="dcterms:W3CDTF">2026-07-29T08:02:53Z</dcterms:created>
  <dcterms:modified xsi:type="dcterms:W3CDTF">2026-07-29T08:02:53Z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