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Colombia</w:t>
      </w:r>
      <w:r>
        <w:t xml:space="preserve"> </w:t>
      </w:r>
      <w:r>
        <w:t xml:space="preserve">Bogotá</w:t>
      </w:r>
    </w:p>
    <w:bookmarkStart w:id="30" w:name="Xb45d0b3fb5a5c686b95f0ec5886d86d0e730235"/>
    <w:p>
      <w:pPr>
        <w:pStyle w:val="Heading1"/>
      </w:pPr>
      <w:r>
        <w:t xml:space="preserve">Lab Report: Human Resources Manager Role Analysis in Colombia Bogotá</w:t>
      </w:r>
    </w:p>
    <w:bookmarkStart w:id="20" w:name="X7ae97bfd0dbf36efb8b2aa65eae9eaab1e9af17"/>
    <w:p>
      <w:pPr>
        <w:pStyle w:val="Heading2"/>
      </w:pPr>
      <w:r>
        <w:t xml:space="preserve">1. Introduction to the Human Resources Manager Context in Colombia Bogotá</w:t>
      </w:r>
    </w:p>
    <w:p>
      <w:pPr>
        <w:pStyle w:val="FirstParagraph"/>
      </w:pPr>
      <w:r>
        <w:t xml:space="preserve">This Lab Report aims to provide a comprehensive analysis of the role, responsibilities, and strategic importance of the Human Resources Manager within the specific economic and cultural landscape of Colombia Bogotá. As one of Latin America's most dynamic economic hubs, Colombia Bogotá presents unique challenges and opportunities for talent acquisition, retention, and organizational development. The purpose of this report is to examine how a Human Resources Manager must adapt global best practices to local regulations, such as those defined by the Colombian Ministry of Labor, while fostering a workplace culture that respects local traditions and promotes inclusivity.</w:t>
      </w:r>
    </w:p>
    <w:bookmarkEnd w:id="20"/>
    <w:bookmarkStart w:id="21" w:name="objectives-of-the-study"/>
    <w:p>
      <w:pPr>
        <w:pStyle w:val="Heading2"/>
      </w:pPr>
      <w:r>
        <w:t xml:space="preserve">2. Objectives of the Study</w:t>
      </w:r>
    </w:p>
    <w:p>
      <w:pPr>
        <w:numPr>
          <w:ilvl w:val="0"/>
          <w:numId w:val="1001"/>
        </w:numPr>
        <w:pStyle w:val="Compact"/>
      </w:pPr>
      <w:r>
        <w:t xml:space="preserve">To analyze the legal framework governing employment in Colombia Bogotá and its impact on Human Resources Manager duties.</w:t>
      </w:r>
    </w:p>
    <w:p>
      <w:pPr>
        <w:numPr>
          <w:ilvl w:val="0"/>
          <w:numId w:val="1001"/>
        </w:numPr>
        <w:pStyle w:val="Compact"/>
      </w:pPr>
      <w:r>
        <w:t xml:space="preserve">To evaluate cultural factors influencing employee relations and management styles in Colombia Bogotá.</w:t>
      </w:r>
    </w:p>
    <w:p>
      <w:pPr>
        <w:numPr>
          <w:ilvl w:val="0"/>
          <w:numId w:val="1001"/>
        </w:numPr>
        <w:pStyle w:val="Compact"/>
      </w:pPr>
      <w:r>
        <w:t xml:space="preserve">To determine key performance indicators (KPIs) for a Human Resources Manager operating in this region.</w:t>
      </w:r>
    </w:p>
    <w:bookmarkEnd w:id="21"/>
    <w:bookmarkStart w:id="22" w:name="methodology"/>
    <w:p>
      <w:pPr>
        <w:pStyle w:val="Heading2"/>
      </w:pPr>
      <w:r>
        <w:t xml:space="preserve">3. Methodology</w:t>
      </w:r>
    </w:p>
    <w:p>
      <w:pPr>
        <w:pStyle w:val="FirstParagraph"/>
      </w:pPr>
      <w:r>
        <w:t xml:space="preserve">The analysis for this Lab Report was conducted through a review of current Colombian labor laws, including Law 50 of 1990 and Law 527 of 1999, which are critical for any Human Resources Manager in Colombia Bogotá. Additionally, case studies from multinational corporations operating in the capital city were reviewed to understand practical applications of HR strategies. Interviews with local HR professionals provided insights into the soft skills required to navigate the business environment in Colombia Bogotá effectively.</w:t>
      </w:r>
    </w:p>
    <w:bookmarkEnd w:id="22"/>
    <w:bookmarkStart w:id="26" w:name="X8900e6c3df20e9b58daae80baedb166dc6b4d56"/>
    <w:p>
      <w:pPr>
        <w:pStyle w:val="Heading2"/>
      </w:pPr>
      <w:r>
        <w:t xml:space="preserve">4. Key Findings for Human Resources Manager in Colombia Bogotá</w:t>
      </w:r>
    </w:p>
    <w:p>
      <w:pPr>
        <w:pStyle w:val="FirstParagraph"/>
      </w:pPr>
      <w:r>
        <w:t xml:space="preserve">The findings indicate that a successful Human Resources Manager in this region must possess a deep understanding of both technical compliance and cultural intelligence.</w:t>
      </w:r>
    </w:p>
    <w:bookmarkStart w:id="23" w:name="legal-compliance-and-labor-regulations"/>
    <w:p>
      <w:pPr>
        <w:pStyle w:val="Heading3"/>
      </w:pPr>
      <w:r>
        <w:t xml:space="preserve">4.1 Legal Compliance and Labor Regulations</w:t>
      </w:r>
    </w:p>
    <w:p>
      <w:pPr>
        <w:pStyle w:val="FirstParagraph"/>
      </w:pPr>
      <w:r>
        <w:t xml:space="preserve">In Colombia Bogotá, the Human Resources Manager is heavily responsible for ensuring strict adherence to national labor codes. This includes managing benefits such as "cesantías" (severance pay), "intereses de cesantías" (interest on severance), and prima de servicios (service premium). Failure to manage these correctly can lead to significant legal repercussions. The report highlights that a Human Resources Manager must be proactive in updating internal policies to reflect changes in legislation, particularly regarding remote work regulations introduced post-pandemic, which have become permanent fixtures in the Colombia Bogotá tech and service sectors.</w:t>
      </w:r>
    </w:p>
    <w:bookmarkEnd w:id="23"/>
    <w:bookmarkStart w:id="24" w:name="cultural-dynamics-and-soft-skills"/>
    <w:p>
      <w:pPr>
        <w:pStyle w:val="Heading3"/>
      </w:pPr>
      <w:r>
        <w:t xml:space="preserve">4.2 Cultural Dynamics and Soft Skills</w:t>
      </w:r>
    </w:p>
    <w:p>
      <w:pPr>
        <w:pStyle w:val="FirstParagraph"/>
      </w:pPr>
      <w:r>
        <w:t xml:space="preserve">The work culture in Colombia Bogotá is characterized by a high context communication style, where relationships and trust are paramount. A Human Resources Manager must prioritize relationship-building over purely transactional interactions. This means investing time in understanding employees' personal lives, which can impact their professional performance. The report notes that hierarchy is respected but evolving, with younger generations in Colombia Bogotá expecting more flat structures and open feedback channels from their Human Resources Manager.</w:t>
      </w:r>
    </w:p>
    <w:bookmarkEnd w:id="24"/>
    <w:bookmarkStart w:id="25" w:name="talent-acquisition-challenges"/>
    <w:p>
      <w:pPr>
        <w:pStyle w:val="Heading3"/>
      </w:pPr>
      <w:r>
        <w:t xml:space="preserve">4.3 Talent Acquisition Challenges</w:t>
      </w:r>
    </w:p>
    <w:p>
      <w:pPr>
        <w:pStyle w:val="FirstParagraph"/>
      </w:pPr>
      <w:r>
        <w:t xml:space="preserve">Talent acquisition in Colombia Bogotá has become increasingly competitive, especially in sectors like finance, technology, and shared services. The Human Resources Manager must leverage both digital platforms and traditional networking events to find top talent. Furthermore, the report emphasizes the importance of employer branding within Colombia Bogotá to attract candidates who value corporate social responsibility and professional growth opportunities.</w:t>
      </w:r>
    </w:p>
    <w:bookmarkEnd w:id="25"/>
    <w:bookmarkEnd w:id="26"/>
    <w:bookmarkStart w:id="27" w:name="strategic-recommendations"/>
    <w:p>
      <w:pPr>
        <w:pStyle w:val="Heading2"/>
      </w:pPr>
      <w:r>
        <w:t xml:space="preserve">5. Strategic Recommendations</w:t>
      </w:r>
    </w:p>
    <w:p>
      <w:pPr>
        <w:pStyle w:val="FirstParagraph"/>
      </w:pPr>
      <w:r>
        <w:t xml:space="preserve">Based on the analysis, the following recommendations are proposed for Human Resources Manager implementations in Colombia Bogotá:</w:t>
      </w:r>
    </w:p>
    <w:p>
      <w:pPr>
        <w:numPr>
          <w:ilvl w:val="0"/>
          <w:numId w:val="1002"/>
        </w:numPr>
        <w:pStyle w:val="Compact"/>
      </w:pPr>
      <w:r>
        <w:rPr>
          <w:bCs/>
          <w:b/>
        </w:rPr>
        <w:t xml:space="preserve">Invest in Continuous Training:</w:t>
      </w:r>
      <w:r>
        <w:t xml:space="preserve"> </w:t>
      </w:r>
      <w:r>
        <w:t xml:space="preserve">A Human Resources Manager should lead initiatives that upskill employees, addressing the digital divide and enhancing productivity.</w:t>
      </w:r>
    </w:p>
    <w:p>
      <w:pPr>
        <w:numPr>
          <w:ilvl w:val="0"/>
          <w:numId w:val="1002"/>
        </w:numPr>
        <w:pStyle w:val="Compact"/>
      </w:pPr>
      <w:r>
        <w:rPr>
          <w:bCs/>
          <w:b/>
        </w:rPr>
        <w:t xml:space="preserve">Culture-First Recruitment:</w:t>
      </w:r>
      <w:r>
        <w:t xml:space="preserve"> </w:t>
      </w:r>
      <w:r>
        <w:t xml:space="preserve">Prioritize cultural fit alongside technical skills to ensure long-term retention in the Colombia Bogotá market.</w:t>
      </w:r>
    </w:p>
    <w:p>
      <w:pPr>
        <w:numPr>
          <w:ilvl w:val="0"/>
          <w:numId w:val="1002"/>
        </w:numPr>
        <w:pStyle w:val="Compact"/>
      </w:pPr>
      <w:r>
        <w:rPr>
          <w:bCs/>
          <w:b/>
        </w:rPr>
        <w:t xml:space="preserve">Digital Transformation of HR Processes:</w:t>
      </w:r>
      <w:r>
        <w:t xml:space="preserve"> </w:t>
      </w:r>
      <w:r>
        <w:t xml:space="preserve">Implement robust HRIS systems to streamline compliance tasks, allowing the Human Resources Manager to focus on strategic people initiatives.</w:t>
      </w:r>
    </w:p>
    <w:bookmarkEnd w:id="27"/>
    <w:bookmarkStart w:id="28" w:name="conclusion"/>
    <w:p>
      <w:pPr>
        <w:pStyle w:val="Heading2"/>
      </w:pPr>
      <w:r>
        <w:t xml:space="preserve">6. Conclusion</w:t>
      </w:r>
    </w:p>
    <w:p>
      <w:pPr>
        <w:pStyle w:val="FirstParagraph"/>
      </w:pPr>
      <w:r>
        <w:t xml:space="preserve">In conclusion, the role of a Human Resources Manager in Colombia Bogotá is multifaceted and critical to organizational success. It requires a delicate balance between strict legal compliance with Colombian labor laws and the nuanced execution of human-centric management practices. The Lab Report underscores that effective HR leadership in this region not only drives operational efficiency but also fosters a positive, inclusive workplace culture. By understanding the specific dynamics of Colombia Bogotá, organizations can empower their Human Resources Managers to become strategic partners in achieving business goals.</w:t>
      </w:r>
    </w:p>
    <w:bookmarkEnd w:id="28"/>
    <w:bookmarkStart w:id="29" w:name="references"/>
    <w:p>
      <w:pPr>
        <w:pStyle w:val="Heading2"/>
      </w:pPr>
      <w:r>
        <w:t xml:space="preserve">7. References</w:t>
      </w:r>
    </w:p>
    <w:p>
      <w:pPr>
        <w:numPr>
          <w:ilvl w:val="0"/>
          <w:numId w:val="1003"/>
        </w:numPr>
        <w:pStyle w:val="Compact"/>
      </w:pPr>
      <w:r>
        <w:t xml:space="preserve">Colombian Ministry of Labor – Official Guidelines on Employment Contracts and Benefits.</w:t>
      </w:r>
    </w:p>
    <w:p>
      <w:pPr>
        <w:numPr>
          <w:ilvl w:val="0"/>
          <w:numId w:val="1003"/>
        </w:numPr>
        <w:pStyle w:val="Compact"/>
      </w:pPr>
      <w:r>
        <w:t xml:space="preserve">Local Business Journals from Colombia Bogotá regarding HR Trends 2023-2024.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Role Analysis in Colombia Bogotá</dc:title>
  <dc:creator/>
  <dc:language>en</dc:language>
  <cp:keywords/>
  <dcterms:created xsi:type="dcterms:W3CDTF">2026-07-29T11:52:07Z</dcterms:created>
  <dcterms:modified xsi:type="dcterms:W3CDTF">2026-07-29T11:52:07Z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