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w:t>
      </w:r>
      <w:r>
        <w:t xml:space="preserve"> </w:t>
      </w:r>
      <w:r>
        <w:t xml:space="preserve">Report:</w:t>
      </w:r>
      <w:r>
        <w:t xml:space="preserve"> </w:t>
      </w:r>
      <w:r>
        <w:t xml:space="preserve">Human</w:t>
      </w:r>
      <w:r>
        <w:t xml:space="preserve"> </w:t>
      </w:r>
      <w:r>
        <w:t xml:space="preserve">Resources</w:t>
      </w:r>
      <w:r>
        <w:t xml:space="preserve"> </w:t>
      </w:r>
      <w:r>
        <w:t xml:space="preserve">Manager</w:t>
      </w:r>
      <w:r>
        <w:t xml:space="preserve"> </w:t>
      </w:r>
      <w:r>
        <w:t xml:space="preserve">in</w:t>
      </w:r>
      <w:r>
        <w:t xml:space="preserve"> </w:t>
      </w:r>
      <w:r>
        <w:t xml:space="preserve">Ethiopia,</w:t>
      </w:r>
      <w:r>
        <w:t xml:space="preserve"> </w:t>
      </w:r>
      <w:r>
        <w:t xml:space="preserve">Addis</w:t>
      </w:r>
      <w:r>
        <w:t xml:space="preserve"> </w:t>
      </w:r>
      <w:r>
        <w:t xml:space="preserve">Ababa</w:t>
      </w:r>
    </w:p>
    <w:p>
      <w:pPr>
        <w:pStyle w:val="FirstParagraph"/>
      </w:pPr>
      <w:r>
        <w:t xml:space="preserve">Lab Report:</w:t>
      </w:r>
      <w:r>
        <w:br/>
      </w:r>
      <w:r>
        <w:br/>
      </w:r>
      <w:r>
        <w:t xml:space="preserve">HUMAN RESOURCES MANAGER</w:t>
      </w:r>
      <w:r>
        <w:br/>
      </w:r>
      <w:r>
        <w:br/>
      </w:r>
      <w:r>
        <w:t xml:space="preserve">Ethiopia Addis Ababa</w:t>
      </w:r>
    </w:p>
    <w:bookmarkStart w:id="28" w:name="X1168de741ba966937159c14a3ac655833290f25"/>
    <w:p>
      <w:pPr>
        <w:pStyle w:val="Heading1"/>
      </w:pPr>
      <w:r>
        <w:t xml:space="preserve">Laboratory Simulation and Field Analysis of Human Resources Management Practices in Ethiopia Addis Ababa</w:t>
      </w:r>
    </w:p>
    <w:p>
      <w:pPr>
        <w:pStyle w:val="FirstParagraph"/>
      </w:pPr>
      <w:r>
        <w:t xml:space="preserve">This document presents a comprehensive analytical "Lab Report" dedicated to the functional role, operational challenges, strategic importance, and cultural integration required of a Human Resources Manager operating within the dynamic context of Ethiopia Addis Ababa. The objective is to dissect the specific requirements for this critical management position in one of Africa’s fastest-growing economic hubs.</w:t>
      </w:r>
    </w:p>
    <w:bookmarkStart w:id="20" w:name="introduction"/>
    <w:p>
      <w:pPr>
        <w:pStyle w:val="Heading2"/>
      </w:pPr>
      <w:r>
        <w:t xml:space="preserve">1. Introduction</w:t>
      </w:r>
    </w:p>
    <w:p>
      <w:pPr>
        <w:pStyle w:val="FirstParagraph"/>
      </w:pPr>
      <w:r>
        <w:t xml:space="preserve">The scope of this analysis focuses on the Human Resources Manager, a pivotal role in modern organizational structures. The geographical focus is strictly confined to Ethiopia Addis Ababa, the diplomatic capital of Africa and the administrative heart of the Ethiopian economy. Addis Ababa serves as a unique laboratory for observing how traditional African management philosophies intersect with contemporary global corporate standards.</w:t>
      </w:r>
    </w:p>
    <w:bookmarkEnd w:id="20"/>
    <w:bookmarkStart w:id="21" w:name="methodology"/>
    <w:p>
      <w:pPr>
        <w:pStyle w:val="Heading2"/>
      </w:pPr>
      <w:r>
        <w:t xml:space="preserve">2. Methodology</w:t>
      </w:r>
    </w:p>
    <w:p>
      <w:pPr>
        <w:pStyle w:val="FirstParagraph"/>
      </w:pPr>
      <w:r>
        <w:t xml:space="preserve">Data collection involved simulated field observations, review of the Ethiopian Labor Proclamation No. 1156/2019, and comparative analysis of multinational versus local enterprise HR practices within Addis Ababa’s business districts.</w:t>
      </w:r>
    </w:p>
    <w:bookmarkEnd w:id="21"/>
    <w:bookmarkStart w:id="22" w:name="the-role-of-the-human-resources-manager"/>
    <w:p>
      <w:pPr>
        <w:pStyle w:val="Heading2"/>
      </w:pPr>
      <w:r>
        <w:t xml:space="preserve">3. The Role of the Human Resources Manager</w:t>
      </w:r>
    </w:p>
    <w:p>
      <w:pPr>
        <w:pStyle w:val="FirstParagraph"/>
      </w:pPr>
      <w:r>
        <w:t xml:space="preserve">In the context of Ethiopia Addis Ababa, the Human Resources Manager transcends traditional administrative duties. This role requires a deep understanding of local labor laws while simultaneously driving organizational efficiency in a competitive market.</w:t>
      </w:r>
    </w:p>
    <w:bookmarkEnd w:id="22"/>
    <w:bookmarkStart w:id="23" w:name="X2f55b5a4e50c35467fe051ce2d0dde6cc93aae4"/>
    <w:p>
      <w:pPr>
        <w:pStyle w:val="Heading2"/>
      </w:pPr>
      <w:r>
        <w:t xml:space="preserve">4. Core Responsibilities and Operational Framework</w:t>
      </w:r>
    </w:p>
    <w:p>
      <w:pPr>
        <w:pStyle w:val="FirstParagraph"/>
      </w:pPr>
      <w:r>
        <w:rPr>
          <w:bCs/>
          <w:b/>
        </w:rPr>
        <w:t xml:space="preserve">4.1 Legal Compliance and Regulatory Adherence:</w:t>
      </w:r>
    </w:p>
    <w:p>
      <w:pPr>
        <w:pStyle w:val="BodyText"/>
      </w:pPr>
      <w:r>
        <w:t xml:space="preserve">A primary function of the Human Resources Manager is ensuring full compliance with Ethiopian labor laws. In Ethiopia Addis Ababa, the legal landscape has evolved significantly, particularly regarding worker protections and dispute resolution mechanisms. The Human Resources Manager must possess expert knowledge of mandatory benefits, overtime calculations, and termination procedures as dictated by federal regulations.</w:t>
      </w:r>
    </w:p>
    <w:p>
      <w:pPr>
        <w:pStyle w:val="BodyText"/>
      </w:pPr>
      <w:r>
        <w:rPr>
          <w:bCs/>
          <w:b/>
        </w:rPr>
        <w:t xml:space="preserve">4.2 Strategic Recruitment in a Growing Market:</w:t>
      </w:r>
    </w:p>
    <w:p>
      <w:pPr>
        <w:pStyle w:val="BodyText"/>
      </w:pPr>
      <w:r>
        <w:t xml:space="preserve">Addis Ababa is experiencing an influx of international investment and local entrepreneurial ventures. Consequently, the Human Resources Manager faces the dual challenge of finding specialized talent in a market with acute skill shortages, particularly in technology, engineering, and advanced manufacturing. The recruitment strategy must balance internal training programs with aggressive external headhunting to secure top-tier professionals.</w:t>
      </w:r>
    </w:p>
    <w:p>
      <w:pPr>
        <w:pStyle w:val="BodyText"/>
      </w:pPr>
      <w:r>
        <w:rPr>
          <w:bCs/>
          <w:b/>
        </w:rPr>
        <w:t xml:space="preserve">4.3 Compensation and Benefits Structuring:</w:t>
      </w:r>
    </w:p>
    <w:p>
      <w:pPr>
        <w:pStyle w:val="BodyText"/>
      </w:pPr>
      <w:r>
        <w:t xml:space="preserve">The Human Resources Manager in Ethiopia Addis Ababa must design compensation packages that are competitive locally while remaining financially viable for the organization. This includes managing statutory deductions, pension schemes, and health insurance requirements mandated by local authorities.</w:t>
      </w:r>
    </w:p>
    <w:bookmarkEnd w:id="23"/>
    <w:bookmarkStart w:id="24" w:name="cultural-dynamics-and-communication"/>
    <w:p>
      <w:pPr>
        <w:pStyle w:val="Heading2"/>
      </w:pPr>
      <w:r>
        <w:t xml:space="preserve">5. Cultural Dynamics and Communication</w:t>
      </w:r>
    </w:p>
    <w:p>
      <w:pPr>
        <w:pStyle w:val="FirstParagraph"/>
      </w:pPr>
      <w:r>
        <w:t xml:space="preserve">Cultural intelligence is perhaps the most critical tool in a Human Resources Manager's repertoire when working in Ethiopia Addis Ababa. The workplace culture is deeply influenced by indigenous social structures, respect for hierarchy, and communal values.</w:t>
      </w:r>
    </w:p>
    <w:bookmarkEnd w:id="24"/>
    <w:bookmarkStart w:id="25" w:name="X4db1a6edc9d240017a0cb0ce272b05f848466f0"/>
    <w:p>
      <w:pPr>
        <w:pStyle w:val="Heading2"/>
      </w:pPr>
      <w:r>
        <w:t xml:space="preserve">6. Challenges Faced by the Human Resources Manager</w:t>
      </w:r>
    </w:p>
    <w:p>
      <w:pPr>
        <w:pStyle w:val="FirstParagraph"/>
      </w:pPr>
      <w:r>
        <w:rPr>
          <w:bCs/>
          <w:b/>
        </w:rPr>
        <w:t xml:space="preserve">6.1 Rapid Urbanization and Infrastructure Constraints:</w:t>
      </w:r>
    </w:p>
    <w:p>
      <w:pPr>
        <w:pStyle w:val="BodyText"/>
      </w:pPr>
      <w:r>
        <w:t xml:space="preserve">The physical environment of Ethiopia Addis Ababa presents logistical challenges that indirectly impact HR operations, such as commute times affecting employee satisfaction and punctuality. The Human Resources Manager often has to develop flexible work policies to accommodate these infrastructural realities.</w:t>
      </w:r>
    </w:p>
    <w:bookmarkEnd w:id="25"/>
    <w:bookmarkStart w:id="26" w:name="strategic-recommendations-for-excellence"/>
    <w:p>
      <w:pPr>
        <w:pStyle w:val="Heading2"/>
      </w:pPr>
      <w:r>
        <w:t xml:space="preserve">7. Strategic Recommendations for Excellence</w:t>
      </w:r>
    </w:p>
    <w:p>
      <w:pPr>
        <w:pStyle w:val="FirstParagraph"/>
      </w:pPr>
      <w:r>
        <w:t xml:space="preserve">To excel as a Human Resources Manager in Ethiopia Addis Ababa, several strategic recommendations are proposed. First, continuous professional development must be prioritized to bridge the skills gap prevalent in the local workforce. Second, fostering an inclusive corporate culture that respects traditional values while encouraging modern innovation is essential for long-term retention and employee morale.</w:t>
      </w:r>
    </w:p>
    <w:bookmarkEnd w:id="26"/>
    <w:bookmarkStart w:id="27" w:name="conclusion"/>
    <w:p>
      <w:pPr>
        <w:pStyle w:val="Heading2"/>
      </w:pPr>
      <w:r>
        <w:t xml:space="preserve">8. Conclusion</w:t>
      </w:r>
    </w:p>
    <w:p>
      <w:pPr>
        <w:pStyle w:val="FirstParagraph"/>
      </w:pPr>
      <w:r>
        <w:t xml:space="preserve">The analysis confirms that the position of Human Resources Manager in Ethiopia Addis Ababa is far more complex than standard administrative oversight. It requires a sophisticated blend of legal expertise, cultural empathy, and strategic foresight.</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 Report: Human Resources Manager in Ethiopia, Addis Ababa</dc:title>
  <dc:creator/>
  <dc:language>en</dc:language>
  <cp:keywords/>
  <dcterms:created xsi:type="dcterms:W3CDTF">2026-07-29T01:01:16Z</dcterms:created>
  <dcterms:modified xsi:type="dcterms:W3CDTF">2026-07-29T01:01:16Z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