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Role</w:t>
      </w:r>
      <w:r>
        <w:t xml:space="preserve"> </w:t>
      </w:r>
      <w:r>
        <w:t xml:space="preserve">Analysis</w:t>
      </w:r>
      <w:r>
        <w:t xml:space="preserve"> </w:t>
      </w:r>
      <w:r>
        <w:t xml:space="preserve">in</w:t>
      </w:r>
      <w:r>
        <w:t xml:space="preserve"> </w:t>
      </w:r>
      <w:r>
        <w:t xml:space="preserve">India</w:t>
      </w:r>
      <w:r>
        <w:t xml:space="preserve"> </w:t>
      </w:r>
      <w:r>
        <w:t xml:space="preserve">Mumbai</w:t>
      </w:r>
    </w:p>
    <w:bookmarkStart w:id="20" w:name="X1dc899b07eac9292ac8ccdca71e1cd07321aa73"/>
    <w:p>
      <w:pPr>
        <w:pStyle w:val="Heading1"/>
      </w:pPr>
      <w:r>
        <w:t xml:space="preserve">Laboratory Report on Human Resources Manager Strategic Implementation in India Mumbai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Comprehensive Analysis of Human Resource Management Functions within the Unique Socio-Economic Context of India Mumbai.</w:t>
      </w:r>
    </w:p>
    <w:bookmarkEnd w:id="20"/>
    <w:bookmarkStart w:id="21" w:name="executive-summary-and-introduction"/>
    <w:p>
      <w:pPr>
        <w:pStyle w:val="Heading2"/>
      </w:pPr>
      <w:r>
        <w:t xml:space="preserve">1. Executive Summary and Introduction</w:t>
      </w:r>
    </w:p>
    <w:p>
      <w:pPr>
        <w:pStyle w:val="FirstParagraph"/>
      </w:pPr>
      <w:r>
        <w:t xml:space="preserve">This laboratory report provides a detailed examination of the role, responsibilities, and strategic imperatives of the</w:t>
      </w:r>
      <w:r>
        <w:t xml:space="preserve"> </w:t>
      </w:r>
      <w:r>
        <w:rPr>
          <w:bCs/>
          <w:b/>
        </w:rPr>
        <w:t xml:space="preserve">Human Resources Manager</w:t>
      </w:r>
      <w:r>
        <w:t xml:space="preserve">. The analysis is strictly contextualized within the dynamic business environment of</w:t>
      </w:r>
      <w:r>
        <w:t xml:space="preserve"> </w:t>
      </w:r>
      <w:r>
        <w:rPr>
          <w:bCs/>
          <w:b/>
        </w:rPr>
        <w:t xml:space="preserve">India Mumbai</w:t>
      </w:r>
      <w:r>
        <w:t xml:space="preserve">, often referred to as the financial capital of India. This report serves as an empirical study on how HR policies must be adapted to meet local legal frameworks, cultural nuances, and economic pressures specific to this metropolitan hub.</w:t>
      </w:r>
    </w:p>
    <w:p>
      <w:pPr>
        <w:pStyle w:val="BodyText"/>
      </w:pPr>
      <w:r>
        <w:t xml:space="preserve">The primary objective of this study is to define the operational scope of a</w:t>
      </w:r>
      <w:r>
        <w:t xml:space="preserve"> </w:t>
      </w:r>
      <w:r>
        <w:rPr>
          <w:bCs/>
          <w:b/>
        </w:rPr>
        <w:t xml:space="preserve">Human Resources Manager</w:t>
      </w:r>
      <w:r>
        <w:t xml:space="preserve"> </w:t>
      </w:r>
      <w:r>
        <w:t xml:space="preserve">operating in</w:t>
      </w:r>
      <w:r>
        <w:t xml:space="preserve"> </w:t>
      </w:r>
      <w:r>
        <w:rPr>
          <w:bCs/>
          <w:b/>
        </w:rPr>
        <w:t xml:space="preserve">India Mumbai</w:t>
      </w:r>
      <w:r>
        <w:t xml:space="preserve">. It explores how global HR standards intersect with Indian labor laws and the unique demographic characteristics of the workforce in Mumbai. The findings suggest that an effective HR strategy in this region requires a blend of compliance rigor, cultural intelligence, and technological integration.</w:t>
      </w:r>
    </w:p>
    <w:bookmarkEnd w:id="21"/>
    <w:bookmarkStart w:id="22" w:name="methodology"/>
    <w:p>
      <w:pPr>
        <w:pStyle w:val="Heading2"/>
      </w:pPr>
      <w:r>
        <w:t xml:space="preserve">2. Methodology</w:t>
      </w:r>
    </w:p>
    <w:p>
      <w:pPr>
        <w:pStyle w:val="FirstParagraph"/>
      </w:pPr>
      <w:r>
        <w:t xml:space="preserve">The data for this report was synthesized through a review of current labor regulations in India, specifically the Maharashtra Shops and Establishments Act. Furthermore, qualitative insights were gathered from case studies of multinational corporations headquartered in South Mumbai and the BKC (Bandra Kurla Complex) business districts. The methodology focuses on identifying key performance indicators (KPIs) for</w:t>
      </w:r>
      <w:r>
        <w:t xml:space="preserve"> </w:t>
      </w:r>
      <w:r>
        <w:rPr>
          <w:bCs/>
          <w:b/>
        </w:rPr>
        <w:t xml:space="preserve">Human Resources Manager</w:t>
      </w:r>
      <w:r>
        <w:t xml:space="preserve"> </w:t>
      </w:r>
      <w:r>
        <w:t xml:space="preserve">roles in this specific geographic location.</w:t>
      </w:r>
    </w:p>
    <w:bookmarkEnd w:id="22"/>
    <w:bookmarkStart w:id="24" w:name="X05f5bd114eb3a10a267eed3eede2bdf419469d0"/>
    <w:p>
      <w:pPr>
        <w:pStyle w:val="Heading2"/>
      </w:pPr>
      <w:r>
        <w:t xml:space="preserve">3. Legal and Regulatory Framework in India Mumbai</w:t>
      </w:r>
    </w:p>
    <w:p>
      <w:pPr>
        <w:pStyle w:val="FirstParagraph"/>
      </w:pPr>
      <w:r>
        <w:t xml:space="preserve">A core responsibility of the</w:t>
      </w:r>
      <w:r>
        <w:t xml:space="preserve"> </w:t>
      </w:r>
      <w:r>
        <w:rPr>
          <w:bCs/>
          <w:b/>
        </w:rPr>
        <w:t xml:space="preserve">Human Resources Manager</w:t>
      </w:r>
      <w:r>
        <w:t xml:space="preserve">, particularly within the jurisdiction of</w:t>
      </w:r>
      <w:r>
        <w:t xml:space="preserve"> </w:t>
      </w:r>
      <w:r>
        <w:rPr>
          <w:bCs/>
          <w:b/>
        </w:rPr>
        <w:t xml:space="preserve">India Mumbai</w:t>
      </w:r>
      <w:r>
        <w:t xml:space="preserve">, is ensuring strict adherence to labor laws. The regulatory landscape in India has undergone significant restructuring recently with the introduction of four new Labor Codes. However, until these are fully implemented across all states, managers must navigate a complex web of existing statutes.</w:t>
      </w:r>
    </w:p>
    <w:bookmarkStart w:id="23" w:name="key-compliance-areas-for-hr-managers"/>
    <w:p>
      <w:pPr>
        <w:pStyle w:val="Heading3"/>
      </w:pPr>
      <w:r>
        <w:t xml:space="preserve">Key Compliance Areas for HR Managers:</w:t>
      </w:r>
    </w:p>
    <w:p>
      <w:pPr>
        <w:numPr>
          <w:ilvl w:val="0"/>
          <w:numId w:val="1001"/>
        </w:numPr>
        <w:pStyle w:val="Compact"/>
      </w:pPr>
      <w:r>
        <w:rPr>
          <w:bCs/>
          <w:b/>
        </w:rPr>
        <w:t xml:space="preserve">The Industrial Disputes Act, 1947:</w:t>
      </w:r>
      <w:r>
        <w:t xml:space="preserve"> </w:t>
      </w:r>
      <w:r>
        <w:t xml:space="preserve">Critical for managing retrenchment and closures in large enterprises located in Mumbai's industrial belts.</w:t>
      </w:r>
    </w:p>
    <w:p>
      <w:pPr>
        <w:numPr>
          <w:ilvl w:val="0"/>
          <w:numId w:val="1001"/>
        </w:numPr>
        <w:pStyle w:val="Compact"/>
      </w:pPr>
      <w:r>
        <w:rPr>
          <w:bCs/>
          <w:b/>
        </w:rPr>
        <w:t xml:space="preserve">The Payment of Wages Act:</w:t>
      </w:r>
      <w:r>
        <w:t xml:space="preserve"> </w:t>
      </w:r>
      <w:r>
        <w:t xml:space="preserve">Ensures timely compensation, a critical factor given the high cost of living in</w:t>
      </w:r>
      <w:r>
        <w:t xml:space="preserve"> </w:t>
      </w:r>
      <w:r>
        <w:rPr>
          <w:bCs/>
          <w:b/>
        </w:rPr>
        <w:t xml:space="preserve">India Mumbai</w:t>
      </w:r>
      <w:r>
        <w:t xml:space="preserve">.</w:t>
      </w:r>
    </w:p>
    <w:p>
      <w:pPr>
        <w:numPr>
          <w:ilvl w:val="0"/>
          <w:numId w:val="1001"/>
        </w:numPr>
        <w:pStyle w:val="Compact"/>
      </w:pPr>
      <w:r>
        <w:rPr>
          <w:bCs/>
          <w:b/>
        </w:rPr>
        <w:t xml:space="preserve">Maharashtra Shops and Establishments Act:</w:t>
      </w:r>
      <w:r>
        <w:t xml:space="preserve"> </w:t>
      </w:r>
      <w:r>
        <w:t xml:space="preserve">Governs working hours, leave entitlements, and opening hours for establishments in the city.</w:t>
      </w:r>
    </w:p>
    <w:p>
      <w:pPr>
        <w:numPr>
          <w:ilvl w:val="0"/>
          <w:numId w:val="1001"/>
        </w:numPr>
        <w:pStyle w:val="Compact"/>
      </w:pPr>
      <w:r>
        <w:rPr>
          <w:bCs/>
          <w:b/>
        </w:rPr>
        <w:t xml:space="preserve">Social Security Contributions:</w:t>
      </w:r>
      <w:r>
        <w:t xml:space="preserve"> </w:t>
      </w:r>
      <w:r>
        <w:t xml:space="preserve">Management of Employee Provident Fund (EPF) and Employees' State Insurance (ESI) is mandatory and requires meticulous record-keeping by the</w:t>
      </w:r>
      <w:r>
        <w:t xml:space="preserve"> </w:t>
      </w:r>
      <w:r>
        <w:rPr>
          <w:bCs/>
          <w:b/>
        </w:rPr>
        <w:t xml:space="preserve">Human Resources Manager</w:t>
      </w:r>
      <w:r>
        <w:t xml:space="preserve">.</w:t>
      </w:r>
    </w:p>
    <w:bookmarkEnd w:id="23"/>
    <w:p>
      <w:pPr>
        <w:pStyle w:val="FirstParagraph"/>
      </w:pPr>
      <w:r>
        <w:t xml:space="preserve">Negligence in these areas can lead to severe penalties. Therefore, the</w:t>
      </w:r>
      <w:r>
        <w:t xml:space="preserve"> </w:t>
      </w:r>
      <w:r>
        <w:rPr>
          <w:bCs/>
          <w:b/>
        </w:rPr>
        <w:t xml:space="preserve">Human Resources Manager</w:t>
      </w:r>
      <w:r>
        <w:t xml:space="preserve">, based in</w:t>
      </w:r>
      <w:r>
        <w:t xml:space="preserve"> </w:t>
      </w:r>
      <w:r>
        <w:rPr>
          <w:bCs/>
          <w:b/>
        </w:rPr>
        <w:t xml:space="preserve">India Mumbai</w:t>
      </w:r>
      <w:r>
        <w:t xml:space="preserve">, must maintain up-to-date knowledge of statutory amendments and ensure that all employment contracts align with local legal requirements.</w:t>
      </w:r>
    </w:p>
    <w:bookmarkEnd w:id="24"/>
    <w:bookmarkStart w:id="27" w:name="Xd29d0e62c525f57236bae0b252c59979e5cb4b3"/>
    <w:p>
      <w:pPr>
        <w:pStyle w:val="Heading2"/>
      </w:pPr>
      <w:r>
        <w:t xml:space="preserve">4. Talent Acquisition and Retention Strategies</w:t>
      </w:r>
    </w:p>
    <w:p>
      <w:pPr>
        <w:pStyle w:val="FirstParagraph"/>
      </w:pPr>
      <w:r>
        <w:t xml:space="preserve">Mumbai is a hub for finance, entertainment (Bollywood), and information technology. Consequently, competition for talent is fierce. The role of the</w:t>
      </w:r>
      <w:r>
        <w:t xml:space="preserve"> </w:t>
      </w:r>
      <w:r>
        <w:rPr>
          <w:bCs/>
          <w:b/>
        </w:rPr>
        <w:t xml:space="preserve">Human Resources Manager</w:t>
      </w:r>
      <w:r>
        <w:t xml:space="preserve">, therefore, extends beyond administrative tasks to become a strategic talent partner.</w:t>
      </w:r>
    </w:p>
    <w:bookmarkStart w:id="25" w:name="recruitment-challenges-in-india-mumbai"/>
    <w:p>
      <w:pPr>
        <w:pStyle w:val="Heading3"/>
      </w:pPr>
      <w:r>
        <w:t xml:space="preserve">4.1 Recruitment Challenges in India Mumbai</w:t>
      </w:r>
    </w:p>
    <w:p>
      <w:pPr>
        <w:pStyle w:val="FirstParagraph"/>
      </w:pPr>
      <w:r>
        <w:t xml:space="preserve">The workforce in Mumbai is diverse, ranging from highly specialized financial experts in Nariman Point to creative professionals in Andheri. The</w:t>
      </w:r>
      <w:r>
        <w:t xml:space="preserve"> </w:t>
      </w:r>
      <w:r>
        <w:rPr>
          <w:bCs/>
          <w:b/>
        </w:rPr>
        <w:t xml:space="preserve">Human Resources Manager</w:t>
      </w:r>
      <w:r>
        <w:t xml:space="preserve">, operating within the context of</w:t>
      </w:r>
      <w:r>
        <w:t xml:space="preserve"> </w:t>
      </w:r>
      <w:r>
        <w:rPr>
          <w:bCs/>
          <w:b/>
        </w:rPr>
        <w:t xml:space="preserve">India Mumbai</w:t>
      </w:r>
      <w:r>
        <w:t xml:space="preserve">, must utilize sophisticated sourcing strategies. These include leveraging local job portals, university partnerships with premier institutes like IIT Bombay and NMIMS, and executive search firms.</w:t>
      </w:r>
    </w:p>
    <w:bookmarkEnd w:id="25"/>
    <w:bookmarkStart w:id="26" w:name="retention-dynamics"/>
    <w:p>
      <w:pPr>
        <w:pStyle w:val="Heading3"/>
      </w:pPr>
      <w:r>
        <w:t xml:space="preserve">4.2 Retention Dynamics</w:t>
      </w:r>
    </w:p>
    <w:p>
      <w:pPr>
        <w:pStyle w:val="FirstParagraph"/>
      </w:pPr>
      <w:r>
        <w:t xml:space="preserve">Turnover rates in sectors like IT and Banking in Mumbai are high. The</w:t>
      </w:r>
      <w:r>
        <w:t xml:space="preserve"> </w:t>
      </w:r>
      <w:r>
        <w:rPr>
          <w:bCs/>
          <w:b/>
        </w:rPr>
        <w:t xml:space="preserve">Human Resources Manager</w:t>
      </w:r>
      <w:r>
        <w:t xml:space="preserve">, based in</w:t>
      </w:r>
      <w:r>
        <w:t xml:space="preserve"> </w:t>
      </w:r>
      <w:r>
        <w:rPr>
          <w:bCs/>
          <w:b/>
        </w:rPr>
        <w:t xml:space="preserve">India Mumbai</w:t>
      </w:r>
      <w:r>
        <w:t xml:space="preserve">, must implement retention strategies that address the specific pain points of this demographic. These include:</w:t>
      </w:r>
    </w:p>
    <w:p>
      <w:pPr>
        <w:numPr>
          <w:ilvl w:val="0"/>
          <w:numId w:val="1002"/>
        </w:numPr>
        <w:pStyle w:val="Compact"/>
      </w:pPr>
      <w:r>
        <w:rPr>
          <w:bCs/>
          <w:b/>
        </w:rPr>
        <w:t xml:space="preserve">Work-Life Balance Initiatives:</w:t>
      </w:r>
      <w:r>
        <w:t xml:space="preserve"> </w:t>
      </w:r>
      <w:r>
        <w:t xml:space="preserve">Given the long commute times inherent to life in Mumbai, flexible work hours and hybrid work models are highly valued.</w:t>
      </w:r>
    </w:p>
    <w:p>
      <w:pPr>
        <w:numPr>
          <w:ilvl w:val="0"/>
          <w:numId w:val="1002"/>
        </w:numPr>
        <w:pStyle w:val="Compact"/>
      </w:pPr>
      <w:r>
        <w:rPr>
          <w:bCs/>
          <w:b/>
        </w:rPr>
        <w:t xml:space="preserve">Cultural Fit and Diversity:</w:t>
      </w:r>
      <w:r>
        <w:t xml:space="preserve"> </w:t>
      </w:r>
      <w:r>
        <w:t xml:space="preserve">Mumbai is a melting pot of cultures. HR policies must promote inclusivity, respecting regional languages and festivals specific to various parts of India.</w:t>
      </w:r>
    </w:p>
    <w:p>
      <w:pPr>
        <w:numPr>
          <w:ilvl w:val="0"/>
          <w:numId w:val="1002"/>
        </w:numPr>
        <w:pStyle w:val="Compact"/>
      </w:pPr>
      <w:r>
        <w:rPr>
          <w:bCs/>
          <w:b/>
        </w:rPr>
        <w:t xml:space="preserve">Compensation Benchmarking:</w:t>
      </w:r>
      <w:r>
        <w:t xml:space="preserve"> </w:t>
      </w:r>
      <w:r>
        <w:t xml:space="preserve">Salaries in</w:t>
      </w:r>
      <w:r>
        <w:t xml:space="preserve"> </w:t>
      </w:r>
      <w:r>
        <w:rPr>
          <w:bCs/>
          <w:b/>
        </w:rPr>
        <w:t xml:space="preserve">India Mumbai</w:t>
      </w:r>
      <w:r>
        <w:t xml:space="preserve">, particularly for senior roles, are among the highest in Asia. The</w:t>
      </w:r>
      <w:r>
        <w:t xml:space="preserve"> </w:t>
      </w:r>
      <w:r>
        <w:rPr>
          <w:bCs/>
          <w:b/>
        </w:rPr>
        <w:t xml:space="preserve">Human Resources Manager</w:t>
      </w:r>
      <w:r>
        <w:t xml:space="preserve">, must conduct regular market surveys to ensure competitive pay structures.</w:t>
      </w:r>
    </w:p>
    <w:bookmarkEnd w:id="26"/>
    <w:bookmarkEnd w:id="27"/>
    <w:bookmarkStart w:id="28" w:name="X94caad8f5c4b7c00274dd0e77626cd9fc76617a"/>
    <w:p>
      <w:pPr>
        <w:pStyle w:val="Heading2"/>
      </w:pPr>
      <w:r>
        <w:t xml:space="preserve">5. Organizational Culture and Employee Relations</w:t>
      </w:r>
    </w:p>
    <w:p>
      <w:pPr>
        <w:pStyle w:val="FirstParagraph"/>
      </w:pPr>
      <w:r>
        <w:t xml:space="preserve">The cultural fabric of Mumbai influences workplace dynamics significantly. The concept of "Jugaad" (innovative fix) is prevalent, but it must be balanced with corporate governance standards. The</w:t>
      </w:r>
      <w:r>
        <w:t xml:space="preserve"> </w:t>
      </w:r>
      <w:r>
        <w:rPr>
          <w:bCs/>
          <w:b/>
        </w:rPr>
        <w:t xml:space="preserve">Human Resources Manager</w:t>
      </w:r>
      <w:r>
        <w:t xml:space="preserve">, in</w:t>
      </w:r>
      <w:r>
        <w:t xml:space="preserve"> </w:t>
      </w:r>
      <w:r>
        <w:rPr>
          <w:bCs/>
          <w:b/>
        </w:rPr>
        <w:t xml:space="preserve">India Mumbai</w:t>
      </w:r>
      <w:r>
        <w:t xml:space="preserve">, acts as a mediator between global headquarters and local employees.</w:t>
      </w:r>
    </w:p>
    <w:p>
      <w:pPr>
        <w:pStyle w:val="BodyText"/>
      </w:pPr>
      <w:r>
        <w:rPr>
          <w:bCs/>
          <w:b/>
        </w:rPr>
        <w:t xml:space="preserve">Communication Styles:</w:t>
      </w:r>
      <w:r>
        <w:t xml:space="preserve"> </w:t>
      </w:r>
      <w:r>
        <w:t xml:space="preserve">Hierarchical structures are still common in traditional Indian firms, though startups in Mumbai are more flat. The HR manager must tailor communication strategies to bridge this gap. They must foster an environment where feedback flows freely, respecting the cultural tendency towards indirect communication.</w:t>
      </w:r>
    </w:p>
    <w:p>
      <w:pPr>
        <w:pStyle w:val="BodyText"/>
      </w:pPr>
      <w:r>
        <w:rPr>
          <w:bCs/>
          <w:b/>
        </w:rPr>
        <w:t xml:space="preserve">Grievance Redressal:</w:t>
      </w:r>
      <w:r>
        <w:t xml:space="preserve"> </w:t>
      </w:r>
      <w:r>
        <w:t xml:space="preserve">A robust grievance mechanism is essential. In a dense urban center like Mumbai, stress levels can be high due to environmental factors. The</w:t>
      </w:r>
      <w:r>
        <w:t xml:space="preserve"> </w:t>
      </w:r>
      <w:r>
        <w:rPr>
          <w:bCs/>
          <w:b/>
        </w:rPr>
        <w:t xml:space="preserve">Human Resources Manager</w:t>
      </w:r>
      <w:r>
        <w:t xml:space="preserve">, must ensure there are clear channels for employees to voice concerns regarding workplace harassment (adhering strictly to the POSH Act), mental health support, and interpersonal conflicts.</w:t>
      </w:r>
    </w:p>
    <w:bookmarkEnd w:id="28"/>
    <w:bookmarkStart w:id="29" w:name="X29cb0a41890acf1780a1ac3e6d0573f12ddd8ad"/>
    <w:p>
      <w:pPr>
        <w:pStyle w:val="Heading2"/>
      </w:pPr>
      <w:r>
        <w:t xml:space="preserve">6. Technological Integration in HR Functions</w:t>
      </w:r>
    </w:p>
    <w:p>
      <w:pPr>
        <w:pStyle w:val="FirstParagraph"/>
      </w:pPr>
      <w:r>
        <w:t xml:space="preserve">The modernization of HR practices is rapidly accelerating in Mumbai. The</w:t>
      </w:r>
      <w:r>
        <w:t xml:space="preserve"> </w:t>
      </w:r>
      <w:r>
        <w:rPr>
          <w:bCs/>
          <w:b/>
        </w:rPr>
        <w:t xml:space="preserve">Human Resources Manager</w:t>
      </w:r>
      <w:r>
        <w:t xml:space="preserve">, today, is expected to be tech-savvy. In the context of</w:t>
      </w:r>
      <w:r>
        <w:t xml:space="preserve"> </w:t>
      </w:r>
      <w:r>
        <w:rPr>
          <w:bCs/>
          <w:b/>
        </w:rPr>
        <w:t xml:space="preserve">India Mumbai</w:t>
      </w:r>
      <w:r>
        <w:t xml:space="preserve">, this involves:</w:t>
      </w:r>
    </w:p>
    <w:p>
      <w:pPr>
        <w:pStyle w:val="BodyText"/>
      </w:pPr>
      <w:r>
        <w:rPr>
          <w:bCs/>
          <w:b/>
        </w:rPr>
        <w:t xml:space="preserve">Hr Function</w:t>
      </w:r>
    </w:p>
    <w:bookmarkEnd w:id="29"/>
    <w:p>
      <w:pPr>
        <w:pStyle w:val="BodyText"/>
      </w:pPr>
      <w:r>
        <w:rPr>
          <w:bCs/>
          <w:b/>
        </w:rPr>
        <w:t xml:space="preserve">Tech Tool/Approach</w:t>
      </w:r>
    </w:p>
    <w:p>
      <w:pPr>
        <w:pStyle w:val="BodyText"/>
      </w:pPr>
      <w:r>
        <w:rPr>
          <w:bCs/>
          <w:b/>
        </w:rPr>
        <w:t xml:space="preserve">Benefit for India Mumbai Context</w:t>
      </w:r>
    </w:p>
    <w:p>
      <w:pPr>
        <w:pStyle w:val="BodyText"/>
      </w:pPr>
      <w:r>
        <w:t xml:space="preserve">PAYROLL PROCESSING</w:t>
      </w:r>
    </w:p>
    <w:p>
      <w:pPr>
        <w:pStyle w:val="BodyText"/>
      </w:pPr>
      <w:r>
        <w:t xml:space="preserve">Automated Payroll Systems (e.g., Zoho, SAP)</w:t>
      </w:r>
    </w:p>
    <w:p>
      <w:pPr>
        <w:pStyle w:val="BodyText"/>
      </w:pPr>
      <w:r>
        <w:t xml:space="preserve">Mitigates calculation errors in complex tax structures applicable in Maharashtra.</w:t>
      </w:r>
    </w:p>
    <w:p>
      <w:pPr>
        <w:pStyle w:val="BodyText"/>
      </w:pPr>
      <w:r>
        <w:t xml:space="preserve">Talent Management</w:t>
      </w:r>
    </w:p>
    <w:p>
      <w:pPr>
        <w:pStyle w:val="BodyText"/>
      </w:pPr>
      <w:r>
        <w:t xml:space="preserve">AI-Driven Recruitment Platforms</w:t>
      </w:r>
    </w:p>
    <w:p>
      <w:pPr>
        <w:pStyle w:val="BodyText"/>
      </w:pPr>
      <w:r>
        <w:t xml:space="preserve">Screens large volumes of applications efficiently, crucial for high-turnover sectors in Mumbai.</w:t>
      </w:r>
    </w:p>
    <w:p>
      <w:pPr>
        <w:pStyle w:val="BodyText"/>
      </w:pPr>
      <w:r>
        <w:t xml:space="preserve">Data privacy is also a growing concern. With the implementation of the Digital Personal Data Protection Act, the</w:t>
      </w:r>
      <w:r>
        <w:t xml:space="preserve"> </w:t>
      </w:r>
      <w:r>
        <w:rPr>
          <w:bCs/>
          <w:b/>
        </w:rPr>
        <w:t xml:space="preserve">Human Resources Manager</w:t>
      </w:r>
      <w:r>
        <w:t xml:space="preserve">, in</w:t>
      </w:r>
      <w:r>
        <w:t xml:space="preserve"> </w:t>
      </w:r>
      <w:r>
        <w:rPr>
          <w:bCs/>
          <w:b/>
        </w:rPr>
        <w:t xml:space="preserve">India Mumbai</w:t>
      </w:r>
      <w:r>
        <w:t xml:space="preserve">, must ensure that employee data is collected and stored securely, gaining explicit consent for processing.</w:t>
      </w:r>
    </w:p>
    <w:bookmarkStart w:id="30" w:name="conclusion-and-recommendations"/>
    <w:p>
      <w:pPr>
        <w:pStyle w:val="Heading2"/>
      </w:pPr>
      <w:r>
        <w:t xml:space="preserve">7. Conclusion and Recommendations</w:t>
      </w:r>
    </w:p>
    <w:p>
      <w:pPr>
        <w:pStyle w:val="FirstParagraph"/>
      </w:pPr>
      <w:r>
        <w:t xml:space="preserve">The role of the</w:t>
      </w:r>
      <w:r>
        <w:t xml:space="preserve"> </w:t>
      </w:r>
      <w:r>
        <w:rPr>
          <w:bCs/>
          <w:b/>
        </w:rPr>
        <w:t xml:space="preserve">Human Resources Manager</w:t>
      </w:r>
      <w:r>
        <w:t xml:space="preserve">, in the vibrant ecosystem of</w:t>
      </w:r>
      <w:r>
        <w:t xml:space="preserve"> </w:t>
      </w:r>
      <w:r>
        <w:rPr>
          <w:bCs/>
          <w:b/>
        </w:rPr>
        <w:t xml:space="preserve">India Mumbai</w:t>
      </w:r>
      <w:r>
        <w:t xml:space="preserve">, is multifaceted and demanding. It requires a professional who is not only well-versed in HR theory but also deeply embedded in the local socio-economic reality. The findings of this report indicate that success hinges on three pillars: regulatory compliance, cultural empathy, and technological proficiency.</w:t>
      </w:r>
    </w:p>
    <w:p>
      <w:pPr>
        <w:pStyle w:val="BodyText"/>
      </w:pPr>
      <w:r>
        <w:t xml:space="preserve">For organizations looking to establish or expand their footprint in</w:t>
      </w:r>
      <w:r>
        <w:t xml:space="preserve"> </w:t>
      </w:r>
      <w:r>
        <w:rPr>
          <w:bCs/>
          <w:b/>
        </w:rPr>
        <w:t xml:space="preserve">India Mumbai</w:t>
      </w:r>
      <w:r>
        <w:t xml:space="preserve">, it is recommended to empower the</w:t>
      </w:r>
      <w:r>
        <w:t xml:space="preserve"> </w:t>
      </w:r>
      <w:r>
        <w:rPr>
          <w:bCs/>
          <w:b/>
        </w:rPr>
        <w:t xml:space="preserve">Human Resources Manager</w:t>
      </w:r>
      <w:r>
        <w:t xml:space="preserve">, with decision-making authority regarding local adaptations of global policies. Furthermore, continuous training for HR staff on evolving labor laws specific to Maharashtra is essential.</w:t>
      </w:r>
    </w:p>
    <w:p>
      <w:pPr>
        <w:pStyle w:val="BodyText"/>
      </w:pPr>
      <w:r>
        <w:t xml:space="preserve">In conclusion, the effective management of human capital in Mumbai requires a strategic approach that respects the unique identity of the city while maintaining global standards. The</w:t>
      </w:r>
      <w:r>
        <w:t xml:space="preserve"> </w:t>
      </w:r>
      <w:r>
        <w:rPr>
          <w:bCs/>
          <w:b/>
        </w:rPr>
        <w:t xml:space="preserve">Human Resources Manager</w:t>
      </w:r>
      <w:r>
        <w:t xml:space="preserve">, stands as the custodian of this balance, driving organizational success through people-centric policies tailored to the distinct needs of employees in</w:t>
      </w:r>
      <w:r>
        <w:t xml:space="preserve"> </w:t>
      </w:r>
      <w:r>
        <w:rPr>
          <w:bCs/>
          <w:b/>
        </w:rPr>
        <w:t xml:space="preserve">India Mumbai</w:t>
      </w:r>
      <w:r>
        <w:t xml:space="preserve">.</w:t>
      </w:r>
    </w:p>
    <w:bookmarkEnd w:id="30"/>
    <w:p>
      <w:pPr>
        <w:pStyle w:val="BodyText"/>
      </w:pPr>
      <w:r>
        <w:t xml:space="preserve">© 2023 Corporate Research Institute. All Rights Reserved.</w:t>
      </w:r>
    </w:p>
    <w:p>
      <w:pPr>
        <w:pStyle w:val="BodyText"/>
      </w:pPr>
      <w:r>
        <w:t xml:space="preserve">This document is a simulated laboratory report for educational and planning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Role Analysis in India Mumbai</dc:title>
  <dc:creator/>
  <dc:language>en</dc:language>
  <cp:keywords/>
  <dcterms:created xsi:type="dcterms:W3CDTF">2026-07-29T03:50:49Z</dcterms:created>
  <dcterms:modified xsi:type="dcterms:W3CDTF">2026-07-29T03:50:49Z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