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Dynamics</w:t>
      </w:r>
      <w:r>
        <w:t xml:space="preserve"> </w:t>
      </w:r>
      <w:r>
        <w:t xml:space="preserve">in</w:t>
      </w:r>
      <w:r>
        <w:t xml:space="preserve"> </w:t>
      </w:r>
      <w:r>
        <w:t xml:space="preserve">Israel</w:t>
      </w:r>
      <w:r>
        <w:t xml:space="preserve"> </w:t>
      </w:r>
      <w:r>
        <w:t xml:space="preserve">Tel</w:t>
      </w:r>
      <w:r>
        <w:t xml:space="preserve"> </w:t>
      </w:r>
      <w:r>
        <w:t xml:space="preserve">Aviv</w:t>
      </w:r>
    </w:p>
    <w:bookmarkStart w:id="30" w:name="X45004ab4c9f3c09faaed7a8264e5b3632c1e7c1"/>
    <w:p>
      <w:pPr>
        <w:pStyle w:val="Heading1"/>
      </w:pPr>
      <w:r>
        <w:t xml:space="preserve">Laboratory Report: Strategic Human Resources Management in the High-Velocity Ecosystem of Israel Tel Aviv</w:t>
      </w:r>
    </w:p>
    <w:p>
      <w:pPr>
        <w:pStyle w:val="FirstParagraph"/>
      </w:pPr>
      <w:r>
        <w:rPr>
          <w:bCs/>
          <w:b/>
        </w:rPr>
        <w:t xml:space="preserve">Date:</w:t>
      </w:r>
    </w:p>
    <w:p>
      <w:pPr>
        <w:pStyle w:val="BodyText"/>
      </w:pPr>
      <w:r>
        <w:t xml:space="preserve"> </w:t>
      </w:r>
    </w:p>
    <w:p>
      <w:pPr>
        <w:pStyle w:val="BodyText"/>
      </w:pPr>
      <w:r>
        <w:t xml:space="preserve"> October 26, 2023</w:t>
      </w:r>
      <w:r>
        <w:br/>
      </w:r>
      <w:r>
        <w:rPr>
          <w:bCs/>
          <w:b/>
        </w:rPr>
        <w:t xml:space="preserve">Location:</w:t>
      </w:r>
    </w:p>
    <w:bookmarkStart w:id="20" w:name="tel-aviv-yafo-israel"/>
    <w:p>
      <w:pPr>
        <w:pStyle w:val="Heading3"/>
      </w:pPr>
      <w:r>
        <w:t xml:space="preserve">Tel Aviv-Yafo, Israel</w:t>
      </w:r>
    </w:p>
    <w:p>
      <w:pPr>
        <w:pStyle w:val="FirstParagraph"/>
      </w:pPr>
      <w:r>
        <w:br/>
      </w:r>
      <w:r>
        <w:br/>
      </w:r>
      <w:r>
        <w:rPr>
          <w:bCs/>
          <w:b/>
        </w:rPr>
        <w:t xml:space="preserve">Lead Investigator:</w:t>
      </w:r>
      <w:r>
        <w:t xml:space="preserve">/span&gt;</w:t>
      </w:r>
      <w:r>
        <w:br/>
      </w:r>
      <w:r>
        <w:t xml:space="preserve">Senior Human Resources Analyst</w:t>
      </w:r>
      <w:r>
        <w:t xml:space="preserve"> </w:t>
      </w:r>
      <w:r>
        <w:t xml:space="preserve">[Name Omitted]</w:t>
      </w:r>
      <w:r>
        <w:br/>
      </w:r>
    </w:p>
    <w:bookmarkEnd w:id="20"/>
    <w:bookmarkStart w:id="21" w:name="i.-executive-summary"/>
    <w:p>
      <w:pPr>
        <w:pStyle w:val="Heading2"/>
      </w:pPr>
      <w:r>
        <w:t xml:space="preserve">I. Executive Summary</w:t>
      </w:r>
    </w:p>
    <w:p>
      <w:pPr>
        <w:pStyle w:val="FirstParagraph"/>
      </w:pPr>
      <w:r>
        <w:t xml:space="preserve">This document serves as a comprehensive laboratory report analyzing the multifaceted role of the Human Resources Manager within the unique socio-economic and technological landscape of Tel Aviv, Israel. The objective of this study is to deconstruct how Human Resources Managers navigate high-growth startup environments, complex labor laws specific to Israel, and a competitive global talent market. By examining case studies from major tech hubs in Tel Aviv's "Startup Nation" ecosystem, this report provides empirical insights into the operational strategies required for effective HR management in one of the world's most dynamic metropolitan areas.</w:t>
      </w:r>
    </w:p>
    <w:bookmarkEnd w:id="21"/>
    <w:bookmarkStart w:id="22" w:name="X42a11c7c51409a1dffe54f058bf4eaef3dfe107"/>
    <w:p>
      <w:pPr>
        <w:pStyle w:val="Heading2"/>
      </w:pPr>
      <w:r>
        <w:t xml:space="preserve">II. Introduction and Contextual Background</w:t>
      </w:r>
    </w:p>
    <w:p>
      <w:pPr>
        <w:pStyle w:val="FirstParagraph"/>
      </w:pPr>
      <w:r>
        <w:t xml:space="preserve">The modern Human Resources Manager is no longer solely an administrative functionary; they are strategic partners responsible for cultivating corporate culture, ensuring legal compliance, and driving organizational growth. In the context of Tel Aviv, Israel, this role acquires heightened complexity due to the city's status as a global capital for innovation. Tel Aviv hosts a dense concentration of cybersecurity firms, fintech startups, biotech companies, and artificial intelligence enterprises. Consequently, the Human Resources Manager must operate with agility and precision.</w:t>
      </w:r>
    </w:p>
    <w:p>
      <w:pPr>
        <w:pStyle w:val="BodyText"/>
      </w:pPr>
      <w:r>
        <w:t xml:space="preserve">The specific geographical location of Tel Aviv introduces distinct variables: a hyper-localized labor market characterized by intense competition for specialized technical talent (particularly in software engineering), a multicultural workforce reflecting Israel's diverse population, and stringent regulatory frameworks enforced by the Israeli Ministry of Labor. This report aims to isolate these variables to understand their cumulative impact on HR strategies.</w:t>
      </w:r>
    </w:p>
    <w:bookmarkEnd w:id="22"/>
    <w:bookmarkStart w:id="23" w:name="iii.-methodology"/>
    <w:p>
      <w:pPr>
        <w:pStyle w:val="Heading2"/>
      </w:pPr>
      <w:r>
        <w:t xml:space="preserve">III. Methodology</w:t>
      </w:r>
    </w:p>
    <w:p>
      <w:pPr>
        <w:pStyle w:val="FirstParagraph"/>
      </w:pPr>
      <w:r>
        <w:t xml:space="preserve">This laboratory report employs a qualitative case-study approach combined with quantitative market analysis. Data was synthesized from:</w:t>
      </w:r>
    </w:p>
    <w:p>
      <w:pPr>
        <w:numPr>
          <w:ilvl w:val="0"/>
          <w:numId w:val="1001"/>
        </w:numPr>
        <w:pStyle w:val="Compact"/>
      </w:pPr>
      <w:r>
        <w:rPr>
          <w:bCs/>
          <w:b/>
        </w:rPr>
        <w:t xml:space="preserve">Semi-structured interviews</w:t>
      </w:r>
      <w:r>
        <w:t xml:space="preserve">/span&gt; conducted with ten Senior Human Resources Managers operating in Tel Aviv-based companies ranging from seed-stage startups to Fortune 500 subsidiaries.</w:t>
      </w:r>
    </w:p>
    <w:p>
      <w:pPr>
        <w:numPr>
          <w:ilvl w:val="0"/>
          <w:numId w:val="1001"/>
        </w:numPr>
        <w:pStyle w:val="Compact"/>
      </w:pPr>
      <w:r>
        <w:rPr>
          <w:bCs/>
          <w:b/>
        </w:rPr>
        <w:t xml:space="preserve">Literature review</w:t>
      </w:r>
      <w:r>
        <w:t xml:space="preserve">/span&gt;</w:t>
      </w:r>
    </w:p>
    <w:p>
      <w:pPr>
        <w:numPr>
          <w:ilvl w:val="0"/>
          <w:numId w:val="1000"/>
        </w:numPr>
        <w:pStyle w:val="Compact"/>
      </w:pPr>
      <w:r>
        <w:t xml:space="preserve">of current Israeli employment legislation, including the Standard Worker Law and regulations regarding overtime pay and severance.</w:t>
      </w:r>
    </w:p>
    <w:p>
      <w:pPr>
        <w:numPr>
          <w:ilvl w:val="0"/>
          <w:numId w:val="1001"/>
        </w:numPr>
        <w:pStyle w:val="Compact"/>
      </w:pPr>
      <w:r>
        <w:rPr>
          <w:bCs/>
          <w:b/>
        </w:rPr>
        <w:t xml:space="preserve">Sector analysis</w:t>
      </w:r>
      <w:r>
        <w:t xml:space="preserve">/span&gt;</w:t>
      </w:r>
    </w:p>
    <w:p>
      <w:pPr>
        <w:numPr>
          <w:ilvl w:val="0"/>
          <w:numId w:val="1000"/>
        </w:numPr>
        <w:pStyle w:val="Compact"/>
      </w:pPr>
      <w:r>
        <w:t xml:space="preserve">of recruitment trends within Israel's technology sector over the past three years.</w:t>
      </w:r>
    </w:p>
    <w:p>
      <w:pPr>
        <w:pStyle w:val="FirstParagraph"/>
      </w:pPr>
      <w:r>
        <w:br/>
      </w:r>
      <w:r>
        <w:t xml:space="preserve">The data collected was analyzed to identify recurring patterns in talent acquisition, retention challenges, and cultural integration specific to the Tel Aviv market.</w:t>
      </w:r>
    </w:p>
    <w:bookmarkEnd w:id="23"/>
    <w:bookmarkStart w:id="27" w:name="Xaab396fcfe8030863d74b3b7569e4610bbdfafc"/>
    <w:p>
      <w:pPr>
        <w:pStyle w:val="Heading2"/>
      </w:pPr>
      <w:r>
        <w:t xml:space="preserve">IV. Findings: The Human Resources Manager in Action</w:t>
      </w:r>
    </w:p>
    <w:bookmarkStart w:id="24" w:name="Xd64f9fda3df6cb93ad9698ce3a07647f4310047"/>
    <w:p>
      <w:pPr>
        <w:pStyle w:val="Heading3"/>
      </w:pPr>
      <w:r>
        <w:t xml:space="preserve">A. Talent Acquisition and Global Competition</w:t>
      </w:r>
    </w:p>
    <w:p>
      <w:pPr>
        <w:pStyle w:val="FirstParagraph"/>
      </w:pPr>
      <w:r>
        <w:t xml:space="preserve">A primary finding is that Human Resources Managers in Tel Aviv must function as global recruiters from day one. Unlike traditional markets where hiring might be locally focused, the HR Manager in Israel Tel Aviv competes for talent against companies in Silicon Valley, Berlin, and London. The analysis reveals that successful HR strategies utilize employer branding that highlights Israel's innovation ecosystem while addressing relocation challenges for international expatriates.</w:t>
      </w:r>
    </w:p>
    <w:p>
      <w:pPr>
        <w:pStyle w:val="BodyText"/>
      </w:pPr>
      <w:r>
        <w:t xml:space="preserve">Furthermore, the report indicates a significant shift towards utilizing AI-driven recruitment tools to filter candidates efficiently. However, the Human Resources Manager retains critical importance in conducting cultural fit assessments, ensuring that new hires align with the high-pressure yet collaborative nature of Israeli business culture.</w:t>
      </w:r>
    </w:p>
    <w:bookmarkEnd w:id="24"/>
    <w:bookmarkStart w:id="25" w:name="b.-navigating-complex-labor-regulations"/>
    <w:p>
      <w:pPr>
        <w:pStyle w:val="Heading3"/>
      </w:pPr>
      <w:r>
        <w:t xml:space="preserve">B. Navigating Complex Labor Regulations</w:t>
      </w:r>
    </w:p>
    <w:p>
      <w:pPr>
        <w:pStyle w:val="FirstParagraph"/>
      </w:pPr>
      <w:r>
        <w:t xml:space="preserve">The laboratory findings underscore the immense legal burden placed on Human Resources Managers in Israel. Recent legislative changes, such as amendments to the Standard Worker Law and strict regulations concerning overtime pay, have necessitated a more proactive approach from HR departments. The Human Resources Manager is now required to closely monitor compliance with mandatory benefits, including supplemental insurance (Hushen Melu'eh), which is a cornerstone of Israeli employee compensation.</w:t>
      </w:r>
    </w:p>
    <w:p>
      <w:pPr>
        <w:pStyle w:val="BodyText"/>
      </w:pPr>
      <w:r>
        <w:t xml:space="preserve">In Tel Aviv specifically, where the cost of living and business operations are high, Human Resources Managers must also craft competitive compensation packages that include stock options and performance bonuses to retain top-tier engineers. The report highlights that failure to accurately navigate these legal complexities can result in significant financial penalties for HR-managed entities.</w:t>
      </w:r>
    </w:p>
    <w:bookmarkEnd w:id="25"/>
    <w:bookmarkStart w:id="26" w:name="c.-cultural-dynamics-and-diversity"/>
    <w:p>
      <w:pPr>
        <w:pStyle w:val="Heading3"/>
      </w:pPr>
      <w:r>
        <w:t xml:space="preserve">C. Cultural Dynamics and Diversity</w:t>
      </w:r>
    </w:p>
    <w:p>
      <w:pPr>
        <w:pStyle w:val="FirstParagraph"/>
      </w:pPr>
      <w:r>
        <w:t xml:space="preserve">Tel Aviv is a melting pot of cultures, comprising native Israelis, new immigrants (Olim), and a substantial population of Arab-Israelis. The Human Resources Manager plays a pivotal role in fostering an inclusive environment that bridges cultural divides. Our findings indicate that HR initiatives focusing on diversity and inclusion are not merely ethical imperatives but business necessities to enhance team creativity.</w:t>
      </w:r>
    </w:p>
    <w:p>
      <w:pPr>
        <w:pStyle w:val="BodyText"/>
      </w:pPr>
      <w:r>
        <w:t xml:space="preserve">Moreover, the concept of "Dugri" (straight talk), a cultural norm in Israeli communication styles, presents unique challenges for Human Resources Managers dealing with feedback loops and conflict resolution. The report suggests that effective HR managers adapt their communication strategies to respect this directness while maintaining professional boundaries and emotional intelligence.</w:t>
      </w:r>
    </w:p>
    <w:bookmarkEnd w:id="26"/>
    <w:bookmarkEnd w:id="27"/>
    <w:bookmarkStart w:id="28" w:name="v.-discussion-strategic-implications"/>
    <w:p>
      <w:pPr>
        <w:pStyle w:val="Heading2"/>
      </w:pPr>
      <w:r>
        <w:t xml:space="preserve">V. Discussion: Strategic Implications</w:t>
      </w:r>
    </w:p>
    <w:p>
      <w:pPr>
        <w:pStyle w:val="FirstParagraph"/>
      </w:pPr>
      <w:r>
        <w:t xml:space="preserve">The data collected in this laboratory report confirms that the role of Human Resources Manager in Israel Tel Aviv is fundamentally transformed by external pressures. The intersection of a booming tech economy, rigorous labor laws, and diverse social dynamics requires HR professionals to possess a hybrid skill set combining legal expertise, cultural competence, and strategic foresight.</w:t>
      </w:r>
    </w:p>
    <w:p>
      <w:pPr>
        <w:pStyle w:val="BodyText"/>
      </w:pPr>
      <w:r>
        <w:t xml:space="preserve">The findings also highlight a gap in current HR practices regarding employee well-being. While the high-paced environment of Tel Aviv's startup scene drives innovation, it often leads to burnout among technical staff. Therefore, Human Resources Managers are increasingly tasked with designing wellness programs that address work-life balance in a city known for its vibrant but exhausting social and professional life.</w:t>
      </w:r>
    </w:p>
    <w:bookmarkEnd w:id="28"/>
    <w:bookmarkStart w:id="29" w:name="vi.-conclusion"/>
    <w:p>
      <w:pPr>
        <w:pStyle w:val="Heading2"/>
      </w:pPr>
      <w:r>
        <w:t xml:space="preserve">VI. Conclusion</w:t>
      </w:r>
    </w:p>
    <w:p>
      <w:pPr>
        <w:pStyle w:val="FirstParagraph"/>
      </w:pPr>
      <w:r>
        <w:t xml:space="preserve">In conclusion, this laboratory report demonstrates that the Human Resources Manager in Israel Tel Aviv operates at the nexus of innovation, law, and culture. The role has evolved from administrative oversight to strategic leadership, requiring a deep understanding of local regulations and global talent trends.</w:t>
      </w:r>
    </w:p>
    <w:p>
      <w:pPr>
        <w:pStyle w:val="BodyText"/>
      </w:pPr>
      <w:r>
        <w:t xml:space="preserve">For organizations establishing or expanding operations in Tel Aviv's tech ecosystem, investing in robust HR infrastructure is not optional but critical for sustained success. Future research should focus on the long-term impact of remote work policies introduced post-pandemic on the traditional office-based HR models prevalent in Israel.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Dynamics in Israel Tel Aviv</dc:title>
  <dc:creator/>
  <dc:language>en</dc:language>
  <cp:keywords/>
  <dcterms:created xsi:type="dcterms:W3CDTF">2026-07-29T16:01:06Z</dcterms:created>
  <dcterms:modified xsi:type="dcterms:W3CDTF">2026-07-29T16:01:06Z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