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Singapore</w:t>
      </w:r>
      <w:r>
        <w:t xml:space="preserve"> </w:t>
      </w:r>
      <w:r>
        <w:t xml:space="preserve">Singapore</w:t>
      </w:r>
    </w:p>
    <w:bookmarkStart w:id="20" w:name="laboratory-report-analysis"/>
    <w:p>
      <w:pPr>
        <w:pStyle w:val="Heading1"/>
      </w:pPr>
      <w:r>
        <w:t xml:space="preserve">Laboratory Report Analysis</w:t>
      </w:r>
    </w:p>
    <w:p>
      <w:pPr>
        <w:pStyle w:val="FirstParagraph"/>
      </w:pPr>
      <w:r>
        <w:rPr>
          <w:bCs/>
          <w:b/>
        </w:rPr>
        <w:t xml:space="preserve">Title:</w:t>
      </w:r>
      <w:r>
        <w:t xml:space="preserve"> </w:t>
      </w:r>
      <w:r>
        <w:t xml:space="preserve">Strategic Implementation and Regulatory Compliance of the Human Resources Manager Role within the Context of Singapore Singapore</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Human Capital Management &amp; Local Labor Legislation</w:t>
      </w:r>
    </w:p>
    <w:bookmarkEnd w:id="20"/>
    <w:bookmarkStart w:id="21" w:name="abstract"/>
    <w:p>
      <w:pPr>
        <w:pStyle w:val="Heading2"/>
      </w:pPr>
      <w:r>
        <w:t xml:space="preserve">1.0 Abstract</w:t>
      </w:r>
    </w:p>
    <w:p>
      <w:pPr>
        <w:pStyle w:val="FirstParagraph"/>
      </w:pPr>
      <w:r>
        <w:t xml:space="preserve">This report serves as a comprehensive analytical study of the role, responsibilities, and operational constraints faced by a Human Resources Manager operating specifically within the unique economic and regulatory landscape of Singapore Singapore. The objective is to dissect the multifaceted nature of human capital management in one of Asia’s most competitive business hubs. By examining statutory compliance, cultural dynamics, talent acquisition strategies, and employee relations protocols, this document elucidates how a Human Resources Manager must adapt standard global best practices to align with the distinct legal frameworks and societal expectations defined by Singapore Singapore. The findings suggest that success in this region requires a hybrid approach combining rigid adherence to local labor laws with agile cultural intelligence.</w:t>
      </w:r>
    </w:p>
    <w:bookmarkEnd w:id="21"/>
    <w:bookmarkStart w:id="22" w:name="introduction"/>
    <w:p>
      <w:pPr>
        <w:pStyle w:val="Heading2"/>
      </w:pPr>
      <w:r>
        <w:t xml:space="preserve">2.0 Introduction</w:t>
      </w:r>
    </w:p>
    <w:p>
      <w:pPr>
        <w:pStyle w:val="FirstParagraph"/>
      </w:pPr>
      <w:r>
        <w:t xml:space="preserve">The modern corporate environment demands robust human resource frameworks that are not only efficient but also legally sound and culturally attuned. In the context of Singapore Singapore, these demands are heightened due to the city-state’s status as a global financial center with a dense, multicultural workforce. The Human Resources Manager in this jurisdiction is not merely an administrative facilitator but a strategic partner responsible for navigating complex intersections of law, culture, and business strategy.</w:t>
      </w:r>
    </w:p>
    <w:p>
      <w:pPr>
        <w:pStyle w:val="BodyText"/>
      </w:pPr>
      <w:r>
        <w:t xml:space="preserve">Singapore Singapore presents a unique ecosystem characterized by high standards of living, strict regulatory oversight regarding employment practices, and a diverse mix of local nationals and expatriates. Therefore, the primary aim of this lab report is to analyze the specific competencies required for a Human Resources Manager to thrive in this environment. It seeks to answer how the distinct characteristics of Singapore Singapore influence decision-making processes related to recruitment, retention, compliance with the Employment Act, and performance management.</w:t>
      </w:r>
    </w:p>
    <w:bookmarkEnd w:id="22"/>
    <w:bookmarkStart w:id="25" w:name="regulatory-framework-and-compliance"/>
    <w:p>
      <w:pPr>
        <w:pStyle w:val="Heading2"/>
      </w:pPr>
      <w:r>
        <w:t xml:space="preserve">3.0 Regulatory Framework and Compliance</w:t>
      </w:r>
    </w:p>
    <w:p>
      <w:pPr>
        <w:pStyle w:val="FirstParagraph"/>
      </w:pPr>
      <w:r>
        <w:t xml:space="preserve">A critical component of the Human Resources Manager’s portfolio in Singapore Singapore is strict adherence to national labor legislation. Unlike many other jurisdictions, the regulatory environment in Singapore Singapore is precise and heavily enforced by government bodies such as the Ministry of Manpower (MOM).</w:t>
      </w:r>
    </w:p>
    <w:bookmarkStart w:id="23" w:name="the-employment-act"/>
    <w:p>
      <w:pPr>
        <w:pStyle w:val="Heading3"/>
      </w:pPr>
      <w:r>
        <w:t xml:space="preserve">3.1 The Employment Act</w:t>
      </w:r>
    </w:p>
    <w:p>
      <w:pPr>
        <w:pStyle w:val="FirstParagraph"/>
      </w:pPr>
      <w:r>
        <w:t xml:space="preserve">The cornerstone of employment law in Singapore Singapore is the Employment Act. This legislation sets out minimum standards for working hours, rest days, overtime pay, and sick leave. A Human Resources Manager must possess a granular understanding of these provisions to ensure organizational compliance. For instance, while the Employment Act applies broadly to all employees earning less than S$4,500 a month (with certain provisions extending further), any misstep by the Human Resources Manager can result in significant penalties for the organization.</w:t>
      </w:r>
    </w:p>
    <w:bookmarkEnd w:id="23"/>
    <w:bookmarkStart w:id="24" w:name="foreign-manpower-regulations"/>
    <w:p>
      <w:pPr>
        <w:pStyle w:val="Heading3"/>
      </w:pPr>
      <w:r>
        <w:t xml:space="preserve">3.2 Foreign Manpower Regulations</w:t>
      </w:r>
    </w:p>
    <w:p>
      <w:pPr>
        <w:pStyle w:val="FirstParagraph"/>
      </w:pPr>
      <w:r>
        <w:t xml:space="preserve">Singapore Singapore relies heavily on foreign talent to supplement its local workforce. Consequently, the Human Resources Manager must be proficient in managing work passes, including Employment Passes (EP), S Passes, and Work Permits. The Points-Based Comprehensive Assessment Framework for Employment Passes requires the Human Resources Manager to actively score candidates based on qualifications, salary support, and diversity metrics. Failure to navigate these quotas correctly can hinder organizational growth within Singapore Singapore.</w:t>
      </w:r>
    </w:p>
    <w:bookmarkEnd w:id="24"/>
    <w:bookmarkEnd w:id="25"/>
    <w:bookmarkStart w:id="28" w:name="Xf3f473b52e3752a8daaa17262d2099f2f5a1adc"/>
    <w:p>
      <w:pPr>
        <w:pStyle w:val="Heading2"/>
      </w:pPr>
      <w:r>
        <w:t xml:space="preserve">4.0 Cultural Dynamics and Workplace Etiquette</w:t>
      </w:r>
    </w:p>
    <w:p>
      <w:pPr>
        <w:pStyle w:val="FirstParagraph"/>
      </w:pPr>
      <w:r>
        <w:t xml:space="preserve">The efficacy of a Human Resources Manager is heavily dependent on their ability to manage cultural diversity. The demographic profile of the workforce in Singapore Singapore is remarkably heterogeneous, comprising Chinese, Malay, Indian, and Eurasian populations alongside significant expatriate communities.</w:t>
      </w:r>
    </w:p>
    <w:bookmarkStart w:id="26" w:name="multi-cultural-sensitivity"/>
    <w:p>
      <w:pPr>
        <w:pStyle w:val="Heading3"/>
      </w:pPr>
      <w:r>
        <w:t xml:space="preserve">4.1 Multi-Cultural Sensitivity</w:t>
      </w:r>
    </w:p>
    <w:p>
      <w:pPr>
        <w:pStyle w:val="FirstParagraph"/>
      </w:pPr>
      <w:r>
        <w:t xml:space="preserve">In this multicultural setting within Singapore Singapore, the Human Resources Manager must foster an inclusive workplace culture that respects religious and cultural nuances. This includes accommodating prayer times for Muslim employees, recognizing diverse festivals such as Chinese New Year and Hari Raya Puasa in organizational calendars, and ensuring that communication styles are adapted to avoid misunderstandings between hierarchical Asian business cultures and more egalitarian Western approaches.</w:t>
      </w:r>
    </w:p>
    <w:bookmarkEnd w:id="26"/>
    <w:bookmarkStart w:id="27" w:name="communication-styles"/>
    <w:p>
      <w:pPr>
        <w:pStyle w:val="Heading3"/>
      </w:pPr>
      <w:r>
        <w:t xml:space="preserve">4.2 Communication Styles</w:t>
      </w:r>
    </w:p>
    <w:p>
      <w:pPr>
        <w:pStyle w:val="FirstParagraph"/>
      </w:pPr>
      <w:r>
        <w:t xml:space="preserve">Communication in Singapore Singapore often favors indirectness and harmony to preserve "face." A Human Resources Manager must be adept at delivering feedback in a manner that is constructive yet respectful of social hierarchies. This differs significantly from the direct feedback models often preferred in Western contexts, requiring the Human Resources Manager to exercise high levels of emotional intelligence when managing conflict resolution or disciplinary actions.</w:t>
      </w:r>
    </w:p>
    <w:bookmarkEnd w:id="27"/>
    <w:bookmarkEnd w:id="28"/>
    <w:bookmarkStart w:id="31" w:name="Xd29d0e62c525f57236bae0b252c59979e5cb4b3"/>
    <w:p>
      <w:pPr>
        <w:pStyle w:val="Heading2"/>
      </w:pPr>
      <w:r>
        <w:t xml:space="preserve">5.0 Talent Acquisition and Retention Strategies</w:t>
      </w:r>
    </w:p>
    <w:p>
      <w:pPr>
        <w:pStyle w:val="FirstParagraph"/>
      </w:pPr>
      <w:r>
        <w:t xml:space="preserve">Talent war is a defining characteristic of the business landscape in Singapore Singapore. With limited local resources, competition for skilled professionals is fierce. The Human Resources Manager plays a pivotal role in designing employer branding strategies that appeal to both local talent and global expatriates.</w:t>
      </w:r>
    </w:p>
    <w:bookmarkStart w:id="29" w:name="employer-branding"/>
    <w:p>
      <w:pPr>
        <w:pStyle w:val="Heading3"/>
      </w:pPr>
      <w:r>
        <w:t xml:space="preserve">5.1 Employer Branding</w:t>
      </w:r>
    </w:p>
    <w:p>
      <w:pPr>
        <w:pStyle w:val="FirstParagraph"/>
      </w:pPr>
      <w:r>
        <w:t xml:space="preserve">To attract top-tier talent in Singapore Singapore, the Human Resources Manager must highlight factors such as work-life balance, career progression opportunities, and corporate social responsibility initiatives. The cost of living in Singapore Singapore is high; therefore, compensation packages must be competitive not only in base salary but also in allowances and benefits such as housing or medical insurance.</w:t>
      </w:r>
    </w:p>
    <w:bookmarkEnd w:id="29"/>
    <w:bookmarkStart w:id="30" w:name="retention-mechanisms"/>
    <w:p>
      <w:pPr>
        <w:pStyle w:val="Heading3"/>
      </w:pPr>
      <w:r>
        <w:t xml:space="preserve">5.2 Retention Mechanisms</w:t>
      </w:r>
    </w:p>
    <w:p>
      <w:pPr>
        <w:pStyle w:val="FirstParagraph"/>
      </w:pPr>
      <w:r>
        <w:t xml:space="preserve">Retention strategies for a Human Resources Manager in this region must address the specific anxieties of the workforce. This includes clear pathways for permanent residency or citizenship for long-term expatriates and continuous professional development opportunities for local staff, supported by government initiatives like SkillsFuture. The Human Resources Manager must leverage these government schemes to upskill employees, thereby increasing organizational capability within Singapore Singapore.</w:t>
      </w:r>
    </w:p>
    <w:bookmarkEnd w:id="30"/>
    <w:bookmarkEnd w:id="31"/>
    <w:bookmarkStart w:id="33" w:name="Xe5fe6307a6785f953aaa812e1af65181a60666a"/>
    <w:p>
      <w:pPr>
        <w:pStyle w:val="Heading2"/>
      </w:pPr>
      <w:r>
        <w:t xml:space="preserve">6.0 Employee Relations and Dispute Resolution</w:t>
      </w:r>
    </w:p>
    <w:p>
      <w:pPr>
        <w:pStyle w:val="FirstParagraph"/>
      </w:pPr>
      <w:r>
        <w:t xml:space="preserve">Maintaining harmonious industrial relations is paramount in the stable economic environment of Singapore Singapore. The Human Resources Manager often acts as the first line of defense in conflict resolution before matters escalate to external bodies.</w:t>
      </w:r>
    </w:p>
    <w:bookmarkStart w:id="32" w:name="tripartite-approach"/>
    <w:p>
      <w:pPr>
        <w:pStyle w:val="Heading3"/>
      </w:pPr>
      <w:r>
        <w:t xml:space="preserve">6.1 Tripartite Approach</w:t>
      </w:r>
    </w:p>
    <w:p>
      <w:pPr>
        <w:pStyle w:val="FirstParagraph"/>
      </w:pPr>
      <w:r>
        <w:t xml:space="preserve">Singapore Singapore is renowned for its tripartite model of industrial relations, involving the government, employers (represented by NTUC or other associations), and unions. A Human Resources Manager must understand how to engage with these stakeholders effectively. In cases of unfair dismissal or salary disputes, the National Employment Claims Committee (NECC) and Tripartite Alliance for Dispute Management (TADM) are key resources. The Human Resources Manager must be prepared to mediate these issues amicably to protect the organization’s reputation in the tight-knit business community of Singapore Singapore.</w:t>
      </w:r>
    </w:p>
    <w:bookmarkEnd w:id="32"/>
    <w:bookmarkEnd w:id="33"/>
    <w:bookmarkStart w:id="34" w:name="data-privacy-and-ethical-considerations"/>
    <w:p>
      <w:pPr>
        <w:pStyle w:val="Heading2"/>
      </w:pPr>
      <w:r>
        <w:t xml:space="preserve">7.0 Data Privacy and Ethical Considerations</w:t>
      </w:r>
    </w:p>
    <w:p>
      <w:pPr>
        <w:pStyle w:val="FirstParagraph"/>
      </w:pPr>
      <w:r>
        <w:t xml:space="preserve">The enactment of the Personal Data Protection Act (PDPA) has significantly impacted how data is managed by HR departments. The Human Resources Manager in Singapore Singapore must ensure that all employee data, from recruitment records to performance reviews, is collected, used, and disclosed responsibly. This includes obtaining consent for background checks and ensuring secure storage of sensitive personal information. Non-compliance with PDPA can lead to severe financial repercussions in Singapore Singapore.</w:t>
      </w:r>
    </w:p>
    <w:bookmarkEnd w:id="34"/>
    <w:bookmarkStart w:id="35" w:name="conclusion"/>
    <w:p>
      <w:pPr>
        <w:pStyle w:val="Heading2"/>
      </w:pPr>
      <w:r>
        <w:t xml:space="preserve">8.0 Conclusion</w:t>
      </w:r>
    </w:p>
    <w:p>
      <w:pPr>
        <w:pStyle w:val="FirstParagraph"/>
      </w:pPr>
      <w:r>
        <w:t xml:space="preserve">In conclusion, the role of the Human Resources Manager in the context of Singapore Singapore is complex and demanding. It requires a synthesis of legal expertise, cultural proficiency, strategic foresight, and ethical integrity. The unique regulatory environment of Singapore Singapore mandates strict compliance with acts such as the Employment Act and PDPA. Simultaneously, the multicultural fabric of society demands high emotional intelligence from the Human Resources Manager to foster inclusivity.</w:t>
      </w:r>
    </w:p>
    <w:p>
      <w:pPr>
        <w:pStyle w:val="BodyText"/>
      </w:pPr>
      <w:r>
        <w:t xml:space="preserve">Furthermore, the competitive nature of talent acquisition in Singapore Singapore requires innovative retention strategies and strong employer branding. Ultimately, a successful Human Resources Manager is one who can navigate these intricate layers effectively, ensuring that the organization remains compliant, culturally harmonious, and competitively positioned within the dynamic economic landscape of Singapore Singapore. This lab report affirms that regional specialization is not optional but essential for human resource excellence in this jurisdiction.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Singapore Singapore</dc:title>
  <dc:creator/>
  <dc:language>en</dc:language>
  <cp:keywords/>
  <dcterms:created xsi:type="dcterms:W3CDTF">2026-07-29T08:03:28Z</dcterms:created>
  <dcterms:modified xsi:type="dcterms:W3CDTF">2026-07-29T08:03:28Z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