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Madrid</w:t>
      </w:r>
    </w:p>
    <w:bookmarkStart w:id="28" w:name="Xabafa22463215ba6da0ab22f1a05309f1b490d0"/>
    <w:p>
      <w:pPr>
        <w:pStyle w:val="Heading1"/>
      </w:pPr>
      <w:r>
        <w:t xml:space="preserve">Laboratory Report on Strategic Human Resource Management Frameworks in Spain Madrid</w:t>
      </w:r>
    </w:p>
    <w:p>
      <w:pPr>
        <w:pStyle w:val="FirstParagraph"/>
      </w:pPr>
      <w:r>
        <w:rPr>
          <w:bCs/>
          <w:b/>
        </w:rPr>
        <w:t xml:space="preserve">Date:</w:t>
      </w:r>
      <w:r>
        <w:t xml:space="preserve"> </w:t>
      </w:r>
      <w:r>
        <w:t xml:space="preserve">May 24, 2024</w:t>
      </w:r>
      <w:r>
        <w:br/>
      </w:r>
      <w:r>
        <w:rPr>
          <w:bCs/>
          <w:b/>
        </w:rPr>
        <w:t xml:space="preserve">Sector:</w:t>
      </w:r>
      <w:r>
        <w:t xml:space="preserve"> </w:t>
      </w:r>
      <w:r>
        <w:t xml:space="preserve">Corporate Human Resources</w:t>
      </w:r>
      <w:r>
        <w:br/>
      </w:r>
      <w:r>
        <w:rPr>
          <w:bCs/>
          <w:b/>
        </w:rPr>
        <w:t xml:space="preserve">Subject:</w:t>
      </w:r>
      <w:r>
        <w:t xml:space="preserve"> </w:t>
      </w:r>
      <w:r>
        <w:t xml:space="preserve">The Role and Compliance Requirements of the Human Resources Manager within the Spanish Labor Market, with Specific Focus on Madrid</w:t>
      </w:r>
    </w:p>
    <w:bookmarkStart w:id="20" w:name="X4b3b6b2a043e03037f729c9de2e9f25c7418437"/>
    <w:p>
      <w:pPr>
        <w:pStyle w:val="Heading2"/>
      </w:pPr>
      <w:r>
        <w:t xml:space="preserve">I. Executive Summary and Introduction to the Lab Report</w:t>
      </w:r>
    </w:p>
    <w:p>
      <w:pPr>
        <w:pStyle w:val="FirstParagraph"/>
      </w:pPr>
      <w:r>
        <w:t xml:space="preserve">This laboratory report serves as a comprehensive analytical document designed to dissect the multifaceted role of a Human Resources Manager operating within the specific geographic and regulatory context of Spain Madrid. The primary objective of this investigation is not merely to define standard HR duties, but rather to analyze how those duties are distinctly shaped by the rigorous labor laws, cultural nuances, and economic dynamics present in Spain Madrid. As global companies expand their footprint into Southern Europe, understanding the localized application of human capital strategies becomes imperative for operational success.</w:t>
      </w:r>
    </w:p>
    <w:p>
      <w:pPr>
        <w:pStyle w:val="BodyText"/>
      </w:pPr>
      <w:r>
        <w:t xml:space="preserve">In this Lab Report, we observe that the Human Resources Manager is far more than an administrative coordinator; they serve as a critical legal shield and a cultural bridge. The complexity arises from Spain’s robust worker protection laws combined with Madrid's status as a high-density, competitive business hub. Consequently, any HR strategy developed in this region must be adaptive, compliant, and deeply attuned to local labor unions (sindicatos) and workforce expectations.</w:t>
      </w:r>
    </w:p>
    <w:bookmarkEnd w:id="20"/>
    <w:bookmarkStart w:id="21" w:name="ii.-methodology-of-analysis"/>
    <w:p>
      <w:pPr>
        <w:pStyle w:val="Heading2"/>
      </w:pPr>
      <w:r>
        <w:t xml:space="preserve">II. Methodology of Analysis</w:t>
      </w:r>
    </w:p>
    <w:p>
      <w:pPr>
        <w:pStyle w:val="FirstParagraph"/>
      </w:pPr>
      <w:r>
        <w:t xml:space="preserve">To construct this Lab Report, we utilized a mixed-method approach involving the review of current Spanish labor legislation (specifically the Estatuto de los Trabajadores), comparative analysis with Western European HR standards, and simulation exercises regarding recruitment and termination protocols specific to Spain Madrid. The focus remained strictly on the practical application of these laws by a Human Resources Manager tasked with maintaining organizational stability while fostering employee engagement in a competitive metropolitan environment.</w:t>
      </w:r>
    </w:p>
    <w:bookmarkEnd w:id="21"/>
    <w:bookmarkStart w:id="22" w:name="X188dcac78691cb7437ce21a93856b84d8c3fc30"/>
    <w:p>
      <w:pPr>
        <w:pStyle w:val="Heading2"/>
      </w:pPr>
      <w:r>
        <w:t xml:space="preserve">III. Regulatory Compliance: The Legal Framework of Spain Madrid</w:t>
      </w:r>
    </w:p>
    <w:p>
      <w:pPr>
        <w:pStyle w:val="FirstParagraph"/>
      </w:pPr>
      <w:r>
        <w:t xml:space="preserve">The most significant finding in this Lab Report concerns the regulatory environment. In Spain Madrid, the Human Resources Manager must possess expert knowledge of national labor laws which are enforced with strict scrutiny by regional authorities. Unlike more liberal labor markets, termination of employment in Spain is difficult and costly if procedural errors occur.</w:t>
      </w:r>
    </w:p>
    <w:p>
      <w:pPr>
        <w:pStyle w:val="BodyText"/>
      </w:pPr>
      <w:r>
        <w:rPr>
          <w:bCs/>
          <w:b/>
        </w:rPr>
        <w:t xml:space="preserve">Regulatory Area</w:t>
      </w:r>
    </w:p>
    <w:p>
      <w:pPr>
        <w:pStyle w:val="BodyText"/>
      </w:pPr>
      <w:r>
        <w:rPr>
          <w:bCs/>
          <w:b/>
        </w:rPr>
        <w:t xml:space="preserve">Impact on Human Resources Manager</w:t>
      </w:r>
    </w:p>
    <w:p>
      <w:pPr>
        <w:pStyle w:val="BodyText"/>
      </w:pPr>
      <w:r>
        <w:t xml:space="preserve">Spain Madrid Context</w:t>
      </w:r>
    </w:p>
    <w:p>
      <w:pPr>
        <w:pStyle w:val="BodyText"/>
      </w:pPr>
      <w:r>
        <w:t xml:space="preserve">National Collective Bargaining Agreements (Convenios Colectivos)</w:t>
      </w:r>
    </w:p>
    <w:p>
      <w:pPr>
        <w:pStyle w:val="BodyText"/>
      </w:pPr>
      <w:r>
        <w:t xml:space="preserve">The HR manager must ensure salaries, benefits, and working hours strictly adhere to the sector-specific collective agreement applicable in Spain Madrid. Failure to do so results in significant legal penalties.</w:t>
      </w:r>
    </w:p>
    <w:p>
      <w:pPr>
        <w:pStyle w:val="BodyText"/>
      </w:pPr>
      <w:r>
        <w:t xml:space="preserve">Working Hours &amp; Overtime</w:t>
      </w:r>
    </w:p>
    <w:p>
      <w:pPr>
        <w:pStyle w:val="BodyText"/>
      </w:pPr>
      <w:r>
        <w:t xml:space="preserve">In Spain Madrid, overtime must be explicitly documented. The Human Resources Manager is responsible for tracking "horario flexible" and ensuring that mandatory rest periods are respected to prevent burnout and legal disputes.</w:t>
      </w:r>
    </w:p>
    <w:p>
      <w:pPr>
        <w:pStyle w:val="BodyText"/>
      </w:pPr>
      <w:r>
        <w:t xml:space="preserve">Data Protection (RGPD/LOPDGDD)</w:t>
      </w:r>
    </w:p>
    <w:p>
      <w:pPr>
        <w:pStyle w:val="BodyText"/>
      </w:pPr>
      <w:r>
        <w:t xml:space="preserve">The HR department handles sensitive employee data. In Spain Madrid, compliance with the General Data Protection Regulation is paramount. The Human Resources Manager must implement strict data governance policies regarding employee monitoring and personal file storage.</w:t>
      </w:r>
    </w:p>
    <w:p>
      <w:pPr>
        <w:pStyle w:val="BodyText"/>
      </w:pPr>
      <w:r>
        <w:t xml:space="preserve">Social Security Contributions</w:t>
      </w:r>
    </w:p>
    <w:p>
      <w:pPr>
        <w:pStyle w:val="BodyText"/>
      </w:pPr>
      <w:r>
        <w:t xml:space="preserve">The Human Resources Manager in Spain Madrid must accurately calculate and remit social security contributions based on complex salary brackets. Errors here can lead to immediate audits by the Tesorería General de la Seguridad Social.</w:t>
      </w:r>
    </w:p>
    <w:bookmarkEnd w:id="22"/>
    <w:bookmarkStart w:id="23" w:name="X84848613a7addadbe0d42c47cfc17cbdb84babd"/>
    <w:p>
      <w:pPr>
        <w:pStyle w:val="Heading2"/>
      </w:pPr>
      <w:r>
        <w:t xml:space="preserve">IV. Cultural Dynamics and Soft Skills in a Spanish Context</w:t>
      </w:r>
    </w:p>
    <w:p>
      <w:pPr>
        <w:pStyle w:val="FirstParagraph"/>
      </w:pPr>
      <w:r>
        <w:t xml:space="preserve">Beyond legal compliance, this Lab Report highlights that cultural intelligence is a core competency for any Human Resources Manager operating in Spain Madrid. The workplace culture here is characterized by strong interpersonal relationships and hierarchical respect. A Human Resources Manager must navigate these dynamics with finesse.</w:t>
      </w:r>
    </w:p>
    <w:p>
      <w:pPr>
        <w:pStyle w:val="BodyText"/>
      </w:pPr>
      <w:r>
        <w:t xml:space="preserve">In Madrid, the distinction between professional and personal life, while evolving in modern tech sectors, remains significant compared to Northern European or Anglo-Saxon cultures. The Human Resources Manager plays a pivotal role in managing this balance. For instance, organizing social events (*sobremesa* culture) is not merely recreational; it is a critical tool for team building and trust-building within the organization. The HR strategy must incorporate these social elements to foster loyalty.</w:t>
      </w:r>
    </w:p>
    <w:p>
      <w:pPr>
        <w:pStyle w:val="BodyText"/>
      </w:pPr>
      <w:r>
        <w:t xml:space="preserve">Furthermore, language proficiency is non-negotiable. While English may be the corporate lingua franca in multinational headquarters, a Human Resources Manager in Spain Madrid must be fluent in Spanish (Castellano) and ideally familiar with other regional languages if the workforce is diverse. Miscommunication due to language barriers can lead to severe breaches of contract or misunderstandings regarding job descriptions.</w:t>
      </w:r>
    </w:p>
    <w:bookmarkEnd w:id="23"/>
    <w:bookmarkStart w:id="24" w:name="X43ee7c2b8ed1ccdcfa59b44acc72f42a7d81734"/>
    <w:p>
      <w:pPr>
        <w:pStyle w:val="Heading2"/>
      </w:pPr>
      <w:r>
        <w:t xml:space="preserve">V. Recruitment and Talent Acquisition Strategies</w:t>
      </w:r>
    </w:p>
    <w:p>
      <w:pPr>
        <w:pStyle w:val="FirstParagraph"/>
      </w:pPr>
      <w:r>
        <w:t xml:space="preserve">The recruitment landscape in Spain Madrid presents unique challenges, including high competition for top talent in the financial and tech sectors. The Human Resources Manager must utilize local platforms (such as InfoJobs or Tecnoempleo) alongside LinkedIn to source candidates effectively.</w:t>
      </w:r>
    </w:p>
    <w:p>
      <w:pPr>
        <w:pStyle w:val="BodyText"/>
      </w:pPr>
      <w:r>
        <w:t xml:space="preserve">This Lab Report identifies a critical trend: the rising demand for bilingual or trilingual employees in Madrid. Consequently, the screening process designed by the Human Resources Manager must include robust language assessments and cultural fit evaluations. Additionally, given the strict laws regarding probation periods (*período de prueba*), HR managers must draft contracts that clearly define these terms to protect both the employer and employee.</w:t>
      </w:r>
    </w:p>
    <w:bookmarkEnd w:id="24"/>
    <w:bookmarkStart w:id="25" w:name="X913b533101cf09ecb43ee91a86777869ad1a499"/>
    <w:p>
      <w:pPr>
        <w:pStyle w:val="Heading2"/>
      </w:pPr>
      <w:r>
        <w:t xml:space="preserve">VI. Employee Relations and Conflict Resolution</w:t>
      </w:r>
    </w:p>
    <w:p>
      <w:pPr>
        <w:pStyle w:val="FirstParagraph"/>
      </w:pPr>
      <w:r>
        <w:t xml:space="preserve">A significant portion of the Human Resources Manager's time in Spain Madrid is dedicated to employee relations. The presence of strong worker representation means that HR must engage proactively with union representatives. In larger companies, this involves negotiating with *Comités de Empresa*. Ignoring these structures can lead to strikes or legal injunctions that halt business operations.</w:t>
      </w:r>
    </w:p>
    <w:p>
      <w:pPr>
        <w:pStyle w:val="BodyText"/>
      </w:pPr>
      <w:r>
        <w:t xml:space="preserve">Conflict resolution in this context requires a diplomatic approach. Direct confrontation is often viewed negatively in Spanish corporate culture. Therefore, the Human Resources Manager must employ mediation techniques that prioritize harmony and long-term relationship preservation over immediate, adversarial dispute settlement.</w:t>
      </w:r>
    </w:p>
    <w:bookmarkEnd w:id="25"/>
    <w:bookmarkStart w:id="27" w:name="vii.-conclusion-and-recommendations"/>
    <w:p>
      <w:pPr>
        <w:pStyle w:val="Heading2"/>
      </w:pPr>
      <w:r>
        <w:t xml:space="preserve">VII. Conclusion and Recommendations</w:t>
      </w:r>
    </w:p>
    <w:p>
      <w:pPr>
        <w:pStyle w:val="FirstParagraph"/>
      </w:pPr>
      <w:r>
        <w:t xml:space="preserve">In conclusion, this Lab Report demonstrates that the role of a Human Resources Manager in Spain Madrid is complex, requiring a hybrid skill set of legal expertise, cultural sensitivity, and strategic foresight. The manager is not just an administrator but a guardian of compliance and a facilitator of corporate culture within one of Europe's most dynamic economies.</w:t>
      </w:r>
    </w:p>
    <w:p>
      <w:pPr>
        <w:pStyle w:val="BodyText"/>
      </w:pPr>
      <w:r>
        <w:t xml:space="preserve">We recommend that organizations looking to establish or expand HR operations in Spain Madrid invest heavily in local legal counsel for the Human Resources Manager. Furthermore, continuous training on updating labor laws is essential, as the regulatory environment in Spain is subject to frequent reform. By respecting the unique nuances of Spanish labor culture and adhering strictly to regional regulations, a Human Resources Manager can drive significant value and stability for their organization.</w:t>
      </w:r>
    </w:p>
    <w:bookmarkStart w:id="26" w:name="final-note"/>
    <w:p>
      <w:pPr>
        <w:pStyle w:val="Heading4"/>
      </w:pPr>
      <w:r>
        <w:rPr>
          <w:bCs/>
          <w:b/>
        </w:rPr>
        <w:t xml:space="preserve">Final Note:</w:t>
      </w:r>
    </w:p>
    <w:p>
      <w:pPr>
        <w:pStyle w:val="FirstParagraph"/>
      </w:pPr>
      <w:r>
        <w:t xml:space="preserve">This document serves as a foundational reference for understanding the critical intersection of HR management, legal compliance, and cultural dynamics specific to Spain Madrid. Future iterations of this Lab Report will explore sector-specific variations (e.g., Tech vs. Finance) within the Madrid region.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in Spain Madrid</dc:title>
  <dc:creator/>
  <dc:language>en</dc:language>
  <cp:keywords/>
  <dcterms:created xsi:type="dcterms:W3CDTF">2026-07-29T03:46:08Z</dcterms:created>
  <dcterms:modified xsi:type="dcterms:W3CDTF">2026-07-29T03:46:08Z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