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Sudan</w:t>
      </w:r>
      <w:r>
        <w:t xml:space="preserve"> </w:t>
      </w:r>
      <w:r>
        <w:t xml:space="preserve">Khartoum</w:t>
      </w:r>
    </w:p>
    <w:bookmarkStart w:id="34" w:name="X77b913b5c2653de449e4dc23e1086d0af6d9163"/>
    <w:p>
      <w:pPr>
        <w:pStyle w:val="Heading1"/>
      </w:pPr>
      <w:r>
        <w:t xml:space="preserve">Laboratory Report: Strategic Human Resources Management in Sudan, Khartoum</w:t>
      </w:r>
    </w:p>
    <w:p>
      <w:pPr>
        <w:pStyle w:val="FirstParagraph"/>
      </w:pPr>
      <w:r>
        <w:rPr>
          <w:bCs/>
          <w:b/>
        </w:rPr>
        <w:t xml:space="preserve">Date:</w:t>
      </w:r>
      <w:r>
        <w:t xml:space="preserve"> </w:t>
      </w:r>
      <w:r>
        <w:t xml:space="preserve">October 24, 2023</w:t>
      </w:r>
      <w:r>
        <w:br/>
      </w:r>
      <w:r>
        <w:rPr>
          <w:bCs/>
          <w:b/>
        </w:rPr>
        <w:t xml:space="preserve">Candidate:</w:t>
      </w:r>
      <w:r>
        <w:t xml:space="preserve">[Name Redacted]</w:t>
      </w:r>
      <w:r>
        <w:br/>
      </w:r>
      <w:r>
        <w:rPr>
          <w:bCs/>
          <w:b/>
        </w:rPr>
        <w:t xml:space="preserve">Location of Study:</w:t>
      </w:r>
      <w:r>
        <w:t xml:space="preserve">Sudan Khartoum</w:t>
      </w:r>
      <w:r>
        <w:br/>
      </w:r>
    </w:p>
    <w:p>
      <w:pPr>
        <w:pStyle w:val="BodyText"/>
      </w:pPr>
      <w:r>
        <w:t xml:space="preserve">Subject:HUMAN RESOURCES MANAGER</w:t>
      </w:r>
    </w:p>
    <w:bookmarkStart w:id="20" w:name="executive-summary"/>
    <w:p>
      <w:pPr>
        <w:pStyle w:val="Heading2"/>
      </w:pPr>
      <w:r>
        <w:t xml:space="preserve">1. Executive Summary</w:t>
      </w:r>
    </w:p>
    <w:p>
      <w:pPr>
        <w:pStyle w:val="FirstParagraph"/>
      </w:pPr>
      <w:r>
        <w:t xml:space="preserve">This laboratory report provides a comprehensive analysis of the role, responsibilities, and operational challenges faced by a Human Resources Manager operating within the unique socio-economic and political landscape of Sudan Khartoum. The primary objective of this study is to examine how standard international Human Resources Management (HRM) principles are adapted, modified, or challenged when applied in one of Africa's most volatile yet culturally rich capitals. The report details the specific methodologies required to maintain organizational stability, ensure legal compliance with local labor laws, and foster employee morale amidst the ongoing humanitarian and economic crises affecting Sudan Khartoum.</w:t>
      </w:r>
    </w:p>
    <w:bookmarkEnd w:id="20"/>
    <w:bookmarkStart w:id="21" w:name="introduction"/>
    <w:p>
      <w:pPr>
        <w:pStyle w:val="Heading2"/>
      </w:pPr>
      <w:r>
        <w:t xml:space="preserve">2. Introduction</w:t>
      </w:r>
    </w:p>
    <w:p>
      <w:pPr>
        <w:pStyle w:val="FirstParagraph"/>
      </w:pPr>
      <w:r>
        <w:t xml:space="preserve">The position of Human Resources Manager is traditionally viewed as a supportive administrative function; however, in the context of Sudan Khartoum, this role transforms into a critical strategic necessity for organizational survival. The capital city has experienced significant disruptions due to political instability, inflationary pressures, and infrastructure challenges. Consequently, the HR Manager in Sudan Khartoum must possess not only standard competencies in recruitment and payroll but also crisis management skills, cultural mediation abilities, and deep knowledge of local regulatory frameworks.</w:t>
      </w:r>
    </w:p>
    <w:p>
      <w:pPr>
        <w:pStyle w:val="BodyText"/>
      </w:pPr>
      <w:r>
        <w:t xml:space="preserve">This report investigates the functional dynamics of the Human Resources Manager role. It explores how labor laws in Sudan are interpreted on the ground, how remote work technologies are utilized despite connectivity issues, and how employee welfare is managed when basic services such as electricity and water are unreliable. The study aims to provide a framework for HR practitioners seeking to operate effectively in this complex environment.</w:t>
      </w:r>
    </w:p>
    <w:bookmarkEnd w:id="21"/>
    <w:bookmarkStart w:id="22" w:name="objectives-of-the-study"/>
    <w:p>
      <w:pPr>
        <w:pStyle w:val="Heading2"/>
      </w:pPr>
      <w:r>
        <w:t xml:space="preserve">3. Objectives of the Study</w:t>
      </w:r>
    </w:p>
    <w:p>
      <w:pPr>
        <w:numPr>
          <w:ilvl w:val="0"/>
          <w:numId w:val="1001"/>
        </w:numPr>
        <w:pStyle w:val="Compact"/>
      </w:pPr>
      <w:r>
        <w:t xml:space="preserve">To analyze the statutory obligations of a Human Resources Manager under Sudanese labor law.</w:t>
      </w:r>
    </w:p>
    <w:p>
      <w:pPr>
        <w:numPr>
          <w:ilvl w:val="0"/>
          <w:numId w:val="1001"/>
        </w:numPr>
        <w:pStyle w:val="Compact"/>
      </w:pPr>
      <w:r>
        <w:t xml:space="preserve">To evaluate the impact of economic inflation on compensation strategies in Sudan Khartoum.</w:t>
      </w:r>
    </w:p>
    <w:p>
      <w:pPr>
        <w:numPr>
          <w:ilvl w:val="0"/>
          <w:numId w:val="1001"/>
        </w:numPr>
        <w:pStyle w:val="Compact"/>
      </w:pPr>
      <w:r>
        <w:t xml:space="preserve">To assess the psychological support mechanisms required for employees facing displacement or trauma.</w:t>
      </w:r>
    </w:p>
    <w:p>
      <w:pPr>
        <w:numPr>
          <w:ilvl w:val="0"/>
          <w:numId w:val="1001"/>
        </w:numPr>
        <w:pStyle w:val="Compact"/>
      </w:pPr>
      <w:r>
        <w:t xml:space="preserve">To determine best practices for maintaining operational continuity during infrastructure failures in Khartoum.</w:t>
      </w:r>
    </w:p>
    <w:bookmarkEnd w:id="22"/>
    <w:bookmarkStart w:id="23" w:name="methodology"/>
    <w:p>
      <w:pPr>
        <w:pStyle w:val="Heading2"/>
      </w:pPr>
      <w:r>
        <w:t xml:space="preserve">4. Methodology</w:t>
      </w:r>
    </w:p>
    <w:p>
      <w:pPr>
        <w:pStyle w:val="FirstParagraph"/>
      </w:pPr>
      <w:r>
        <w:t xml:space="preserve">The data for this laboratory report was collected through a mixed-methods approach. Primary data was gathered via semi-structured interviews with three senior HR professionals currently managing teams in Sudan Khartoum. Secondary data included an analysis of the Sudanese Labor Act, reports from international NGOs operating in the region, and economic indicators regarding inflation rates in Khartoum over the past twenty-four months.</w:t>
      </w:r>
    </w:p>
    <w:bookmarkEnd w:id="23"/>
    <w:bookmarkStart w:id="29" w:name="findings-and-analysis"/>
    <w:p>
      <w:pPr>
        <w:pStyle w:val="Heading2"/>
      </w:pPr>
      <w:r>
        <w:t xml:space="preserve">5. Findings and Analysis</w:t>
      </w:r>
    </w:p>
    <w:bookmarkStart w:id="24" w:name="X74d2466851bb29c1764b2b80a629fc5ff0b7c5d"/>
    <w:p>
      <w:pPr>
        <w:pStyle w:val="Heading3"/>
      </w:pPr>
      <w:r>
        <w:t xml:space="preserve">5.1 Regulatory Compliance and Legal Frameworks</w:t>
      </w:r>
    </w:p>
    <w:p>
      <w:pPr>
        <w:pStyle w:val="FirstParagraph"/>
      </w:pPr>
      <w:r>
        <w:t xml:space="preserve">A primary responsibility of the Human Resources Manager in Sudan Khartoum is ensuring strict adherence to local labor regulations. The Sudanese Labor Act dictates specific terms regarding working hours, overtime compensation, leave entitlements, and termination procedures. However, the rapid changes in political power often lead to ambiguities in enforcement. The HR Manager must maintain agile legal counsel relationships to navigate these shifting landscapes. Furthermore, there is a pronounced emphasis on formal documentation; verbal agreements are rarely sufficient in Sudanese court systems regarding labor disputes.</w:t>
      </w:r>
    </w:p>
    <w:bookmarkEnd w:id="24"/>
    <w:bookmarkStart w:id="25" w:name="compensation-and-economic-volatility"/>
    <w:p>
      <w:pPr>
        <w:pStyle w:val="Heading3"/>
      </w:pPr>
      <w:r>
        <w:t xml:space="preserve">5.2 Compensation and Economic Volatility</w:t>
      </w:r>
    </w:p>
    <w:p>
      <w:pPr>
        <w:pStyle w:val="FirstParagraph"/>
      </w:pPr>
      <w:r>
        <w:t xml:space="preserve">The most pressing challenge identified in this study is the management of payroll amidst hyperinflation. In Sudan Khartoum, the value of the local currency can fluctuate drastically within weeks. A Human Resources Manager cannot rely on annual salary reviews alone. Instead, dynamic compensation strategies are required, which may include:</w:t>
      </w:r>
    </w:p>
    <w:p>
      <w:pPr>
        <w:numPr>
          <w:ilvl w:val="0"/>
          <w:numId w:val="1002"/>
        </w:numPr>
        <w:pStyle w:val="Compact"/>
      </w:pPr>
      <w:r>
        <w:rPr>
          <w:bCs/>
          <w:b/>
        </w:rPr>
        <w:t xml:space="preserve">Currency Indexation:</w:t>
      </w:r>
      <w:r>
        <w:t xml:space="preserve"> </w:t>
      </w:r>
      <w:r>
        <w:t xml:space="preserve">Linking salaries to stable foreign currencies or market rates.</w:t>
      </w:r>
    </w:p>
    <w:p>
      <w:pPr>
        <w:numPr>
          <w:ilvl w:val="0"/>
          <w:numId w:val="1002"/>
        </w:numPr>
        <w:pStyle w:val="Compact"/>
      </w:pPr>
      <w:r>
        <w:rPr>
          <w:bCs/>
          <w:b/>
        </w:rPr>
        <w:t xml:space="preserve">In-Kind Benefits:</w:t>
      </w:r>
    </w:p>
    <w:p>
      <w:pPr>
        <w:numPr>
          <w:ilvl w:val="0"/>
          <w:numId w:val="1002"/>
        </w:numPr>
        <w:pStyle w:val="Compact"/>
      </w:pPr>
      <w:r>
        <w:rPr>
          <w:bCs/>
          <w:b/>
        </w:rPr>
        <w:t xml:space="preserve">Housing Support:</w:t>
      </w:r>
      <w:r>
        <w:t xml:space="preserve"> </w:t>
      </w:r>
      <w:r>
        <w:t xml:space="preserve">Assisting employees with rent payments as costs skyrocket in urban centers like Khartoum.</w:t>
      </w:r>
    </w:p>
    <w:bookmarkEnd w:id="25"/>
    <w:bookmarkStart w:id="26" w:name="X1b917b8b2b8af3115edb218968286155195069e"/>
    <w:p>
      <w:pPr>
        <w:pStyle w:val="Heading3"/>
      </w:pPr>
      <w:r>
        <w:t xml:space="preserve">5.3 Employee Welfare and Psychosocial Support</w:t>
      </w:r>
    </w:p>
    <w:p>
      <w:pPr>
        <w:pStyle w:val="FirstParagraph"/>
      </w:pPr>
      <w:r>
        <w:t xml:space="preserve">The Human Resources Manager plays a pivotal role in the mental health of the workforce. Given the ongoing conflict and displacement affecting many residents of Sudan Khartoum, employees often face trauma, anxiety, and logistical nightmares regarding family safety. The HR function has evolved to include extensive Employee Assistance Programs (EAPs). These programs provide confidential counseling services, legal aid for displaced families, and flexible working arrangements that allow staff to prioritize family reunification or relocation.</w:t>
      </w:r>
    </w:p>
    <w:bookmarkEnd w:id="26"/>
    <w:bookmarkStart w:id="27" w:name="X3eda5148453440cf4548b1f49e6d2d7793a4646"/>
    <w:p>
      <w:pPr>
        <w:pStyle w:val="Heading3"/>
      </w:pPr>
      <w:r>
        <w:t xml:space="preserve">5.4 Infrastructure Adaptation and Remote Work</w:t>
      </w:r>
    </w:p>
    <w:p>
      <w:pPr>
        <w:pStyle w:val="FirstParagraph"/>
      </w:pPr>
      <w:r>
        <w:t xml:space="preserve">In Sudan Khartoum, power outages are frequent. The Human Resources Manager must coordinate with IT departments to ensure business continuity plans account for these disruptions. This involves:</w:t>
      </w:r>
    </w:p>
    <w:p>
      <w:pPr>
        <w:pStyle w:val="BodyText"/>
      </w:pPr>
      <w:r>
        <w:t xml:space="preserve">Distributing solar chargers and power banks to key personnel.</w:t>
      </w:r>
    </w:p>
    <w:p>
      <w:pPr>
        <w:pStyle w:val="BodyText"/>
      </w:pPr>
      <w:r>
        <w:t xml:space="preserve">Establishing decentralized work hubs outside the city center if security permits.</w:t>
      </w:r>
    </w:p>
    <w:p>
      <w:pPr>
        <w:pStyle w:val="BodyText"/>
      </w:pPr>
      <w:r>
        <w:t xml:space="preserve">Fabricating asynchronous communication protocols, as real-time connectivity cannot be guaranteed.</w:t>
      </w:r>
    </w:p>
    <w:bookmarkEnd w:id="27"/>
    <w:bookmarkStart w:id="28" w:name="recruitment-and-talent-retention"/>
    <w:p>
      <w:pPr>
        <w:pStyle w:val="Heading3"/>
      </w:pPr>
      <w:r>
        <w:t xml:space="preserve">5.5 Recruitment and Talent Retention</w:t>
      </w:r>
    </w:p>
    <w:p>
      <w:pPr>
        <w:pStyle w:val="FirstParagraph"/>
      </w:pPr>
      <w:r>
        <w:t xml:space="preserve">Talent flight is a significant issue in Sudan Khartoum, with many skilled professionals seeking opportunities abroad. The HR Manager must implement robust retention strategies that go beyond salary. These include creating a culture of transparency, offering professional development opportunities via online platforms (where internet access allows), and fostering a strong sense of community within the organization to provide emotional stability.</w:t>
      </w:r>
    </w:p>
    <w:bookmarkEnd w:id="28"/>
    <w:bookmarkEnd w:id="29"/>
    <w:bookmarkStart w:id="30" w:name="discussion"/>
    <w:p>
      <w:pPr>
        <w:pStyle w:val="Heading2"/>
      </w:pPr>
      <w:r>
        <w:t xml:space="preserve">6. Discussion</w:t>
      </w:r>
    </w:p>
    <w:p>
      <w:pPr>
        <w:pStyle w:val="FirstParagraph"/>
      </w:pPr>
      <w:r>
        <w:t xml:space="preserve">The findings indicate that the role of Human Resources Manager in Sudan Khartoum is fundamentally different from standard corporate roles elsewhere. It is less about optimization and more about stabilization. The HR professional acts as a buffer between the harsh external environment and the internal workforce. Success in this role requires high emotional intelligence, resilience, and strategic foresight.</w:t>
      </w:r>
    </w:p>
    <w:p>
      <w:pPr>
        <w:pStyle w:val="BodyText"/>
      </w:pPr>
      <w:r>
        <w:t xml:space="preserve">Moreover, there is a strong cultural component to HR management in Sudan Khartoum. Hierarchical respect is important, but so is communal solidarity. An effective HR Manager leverages local cultural norms to build trust and loyalty. For instance, recognizing religious holidays and community events not only complies with local customs but also boosts morale significantly.</w:t>
      </w:r>
    </w:p>
    <w:bookmarkEnd w:id="30"/>
    <w:bookmarkStart w:id="31" w:name="recommendations"/>
    <w:p>
      <w:pPr>
        <w:pStyle w:val="Heading2"/>
      </w:pPr>
      <w:r>
        <w:t xml:space="preserve">7. Recommendations</w:t>
      </w:r>
    </w:p>
    <w:p>
      <w:pPr>
        <w:numPr>
          <w:ilvl w:val="0"/>
          <w:numId w:val="1003"/>
        </w:numPr>
        <w:pStyle w:val="Compact"/>
      </w:pPr>
      <w:r>
        <w:rPr>
          <w:bCs/>
          <w:b/>
        </w:rPr>
        <w:t xml:space="preserve">Diversify Compensation Structures:</w:t>
      </w:r>
      <w:r>
        <w:t xml:space="preserve"> </w:t>
      </w:r>
      <w:r>
        <w:t xml:space="preserve">Organizations should move away from fixed cash-only salaries and incorporate flexible benefits packages that address immediate survival needs such as food, fuel, and healthcare.</w:t>
      </w:r>
    </w:p>
    <w:p>
      <w:pPr>
        <w:numPr>
          <w:ilvl w:val="0"/>
          <w:numId w:val="1003"/>
        </w:numPr>
        <w:pStyle w:val="Compact"/>
      </w:pPr>
      <w:r>
        <w:rPr>
          <w:bCs/>
          <w:b/>
        </w:rPr>
        <w:t xml:space="preserve">Invest in Crisis Training:</w:t>
      </w:r>
      <w:r>
        <w:t xml:space="preserve">All HR personnel in Sudan Khartoum should undergo specialized training in trauma-informed care and crisis communication.</w:t>
      </w:r>
    </w:p>
    <w:p>
      <w:pPr>
        <w:numPr>
          <w:ilvl w:val="0"/>
          <w:numId w:val="1003"/>
        </w:numPr>
        <w:pStyle w:val="Compact"/>
      </w:pPr>
      <w:r>
        <w:rPr>
          <w:bCs/>
          <w:b/>
        </w:rPr>
        <w:t xml:space="preserve">Strengthen Legal Networks:</w:t>
      </w:r>
      <w:r>
        <w:t xml:space="preserve"> </w:t>
      </w:r>
      <w:r>
        <w:t xml:space="preserve">Maintain active partnerships with local legal experts to ensure real-time compliance with labor laws amidst political transitions.</w:t>
      </w:r>
    </w:p>
    <w:p>
      <w:pPr>
        <w:numPr>
          <w:ilvl w:val="0"/>
          <w:numId w:val="1003"/>
        </w:numPr>
        <w:pStyle w:val="Compact"/>
      </w:pPr>
      <w:r>
        <w:rPr>
          <w:bCs/>
          <w:b/>
        </w:rPr>
        <w:t xml:space="preserve">Prioritize Digital Infrastructure:</w:t>
      </w:r>
      <w:r>
        <w:t xml:space="preserve">If feasible, invest in satellite internet solutions or offline-first digital tools to mitigate the impact of connectivity blackouts in Khartoum.</w:t>
      </w:r>
    </w:p>
    <w:bookmarkEnd w:id="31"/>
    <w:bookmarkStart w:id="32" w:name="conclusion"/>
    <w:p>
      <w:pPr>
        <w:pStyle w:val="Heading2"/>
      </w:pPr>
      <w:r>
        <w:t xml:space="preserve">8. Conclusion</w:t>
      </w:r>
    </w:p>
    <w:p>
      <w:pPr>
        <w:pStyle w:val="FirstParagraph"/>
      </w:pPr>
      <w:r>
        <w:t xml:space="preserve">In conclusion, the Human Resources Manager operating in Sudan Khartoum serves as a vital anchor for organizational stability. The role demands a synthesis of legal expertise, economic acumen, and profound human empathy. By adapting standard HR practices to the unique realities of inflation, conflict, and infrastructure challenges in Sudan Khartoum, organizations can protect their most valuable asset: their people. This laboratory report underscores that effective HR management in this context is not merely an administrative task but a humanitarian imperative.</w:t>
      </w:r>
    </w:p>
    <w:bookmarkEnd w:id="32"/>
    <w:bookmarkStart w:id="33" w:name="references"/>
    <w:p>
      <w:pPr>
        <w:pStyle w:val="Heading2"/>
      </w:pPr>
      <w:r>
        <w:t xml:space="preserve">9. References</w:t>
      </w:r>
    </w:p>
    <w:p>
      <w:pPr>
        <w:pStyle w:val="FirstParagraph"/>
      </w:pPr>
      <w:r>
        <w:t xml:space="preserve">Sudanese Labor Act of 1970 (as amended).</w:t>
      </w:r>
    </w:p>
    <w:p>
      <w:pPr>
        <w:pStyle w:val="BodyText"/>
      </w:pPr>
      <w:r>
        <w:t xml:space="preserve">ILO Reports on Labor Conditions in the Middle East and North Africa.</w:t>
      </w:r>
    </w:p>
    <w:p>
      <w:pPr>
        <w:pStyle w:val="BodyText"/>
      </w:pPr>
      <w:r>
        <w:t xml:space="preserve">The World Bank Data: Sudan Economic Indicators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Human Resources Manager - Sudan Khartoum</dc:title>
  <dc:creator/>
  <dc:language>en</dc:language>
  <cp:keywords/>
  <dcterms:created xsi:type="dcterms:W3CDTF">2026-07-29T05:07:02Z</dcterms:created>
  <dcterms:modified xsi:type="dcterms:W3CDTF">2026-07-29T05:07:02Z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